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B4C17F" w14:textId="7394626D" w:rsidR="00BF2A44" w:rsidRDefault="00BF2A44">
      <w:pPr>
        <w:rPr>
          <w:rFonts w:ascii="Times New Roman" w:hAnsi="Times New Roman" w:cs="Times New Roman"/>
          <w:sz w:val="24"/>
          <w:szCs w:val="24"/>
        </w:rPr>
      </w:pPr>
    </w:p>
    <w:p w14:paraId="1E90D20E" w14:textId="34D730A3" w:rsidR="004A6FCA" w:rsidRDefault="004A6FCA">
      <w:pPr>
        <w:rPr>
          <w:rFonts w:ascii="Times New Roman" w:hAnsi="Times New Roman" w:cs="Times New Roman"/>
          <w:sz w:val="24"/>
          <w:szCs w:val="24"/>
        </w:rPr>
      </w:pPr>
    </w:p>
    <w:p w14:paraId="3E71B6FB" w14:textId="2B8585E4" w:rsidR="004A6FCA" w:rsidRDefault="004A6FCA">
      <w:pPr>
        <w:rPr>
          <w:rFonts w:ascii="Times New Roman" w:hAnsi="Times New Roman" w:cs="Times New Roman"/>
          <w:sz w:val="24"/>
          <w:szCs w:val="24"/>
        </w:rPr>
      </w:pPr>
    </w:p>
    <w:p w14:paraId="3C6E32FA" w14:textId="6AA66EAB" w:rsidR="004A6FCA" w:rsidRDefault="004A6FCA">
      <w:pPr>
        <w:rPr>
          <w:rFonts w:ascii="Times New Roman" w:hAnsi="Times New Roman" w:cs="Times New Roman"/>
          <w:sz w:val="24"/>
          <w:szCs w:val="24"/>
        </w:rPr>
      </w:pPr>
    </w:p>
    <w:p w14:paraId="0DF08BC3" w14:textId="602E720F" w:rsidR="004A6FCA" w:rsidRDefault="004A6FCA">
      <w:pPr>
        <w:rPr>
          <w:rFonts w:ascii="Times New Roman" w:hAnsi="Times New Roman" w:cs="Times New Roman"/>
          <w:sz w:val="24"/>
          <w:szCs w:val="24"/>
        </w:rPr>
      </w:pPr>
    </w:p>
    <w:p w14:paraId="70DA8875" w14:textId="0AB1D6A2" w:rsidR="004A6FCA" w:rsidRDefault="004A6FCA">
      <w:pPr>
        <w:rPr>
          <w:rFonts w:ascii="Times New Roman" w:hAnsi="Times New Roman" w:cs="Times New Roman"/>
          <w:sz w:val="24"/>
          <w:szCs w:val="24"/>
        </w:rPr>
      </w:pPr>
    </w:p>
    <w:p w14:paraId="6383CE81" w14:textId="529619E8" w:rsidR="004A6FCA" w:rsidRDefault="004A6FCA">
      <w:pPr>
        <w:rPr>
          <w:rFonts w:ascii="Times New Roman" w:hAnsi="Times New Roman" w:cs="Times New Roman"/>
          <w:sz w:val="24"/>
          <w:szCs w:val="24"/>
        </w:rPr>
      </w:pPr>
    </w:p>
    <w:p w14:paraId="636CBA76" w14:textId="5D3A3142" w:rsidR="004A6FCA" w:rsidRDefault="004A6FCA">
      <w:pPr>
        <w:rPr>
          <w:rFonts w:ascii="Times New Roman" w:hAnsi="Times New Roman" w:cs="Times New Roman"/>
          <w:sz w:val="24"/>
          <w:szCs w:val="24"/>
        </w:rPr>
      </w:pPr>
    </w:p>
    <w:p w14:paraId="1C809C80" w14:textId="0D00A715" w:rsidR="004A6FCA" w:rsidRDefault="004A6FCA">
      <w:pPr>
        <w:rPr>
          <w:rFonts w:ascii="Times New Roman" w:hAnsi="Times New Roman" w:cs="Times New Roman"/>
          <w:sz w:val="24"/>
          <w:szCs w:val="24"/>
        </w:rPr>
      </w:pPr>
    </w:p>
    <w:p w14:paraId="6D16762A" w14:textId="11C0298A" w:rsidR="004A6FCA" w:rsidRDefault="004A6FCA">
      <w:pPr>
        <w:rPr>
          <w:rFonts w:ascii="Times New Roman" w:hAnsi="Times New Roman" w:cs="Times New Roman"/>
          <w:sz w:val="24"/>
          <w:szCs w:val="24"/>
        </w:rPr>
      </w:pPr>
    </w:p>
    <w:p w14:paraId="1406456A" w14:textId="4FA1A26A" w:rsidR="004A6FCA" w:rsidRDefault="004A6FCA">
      <w:pPr>
        <w:rPr>
          <w:rFonts w:ascii="Times New Roman" w:hAnsi="Times New Roman" w:cs="Times New Roman"/>
          <w:sz w:val="24"/>
          <w:szCs w:val="24"/>
        </w:rPr>
      </w:pPr>
    </w:p>
    <w:p w14:paraId="06E08B1D" w14:textId="6F457966" w:rsidR="004A6FCA" w:rsidRDefault="004A6FCA">
      <w:pPr>
        <w:rPr>
          <w:rFonts w:ascii="Times New Roman" w:hAnsi="Times New Roman" w:cs="Times New Roman"/>
          <w:sz w:val="24"/>
          <w:szCs w:val="24"/>
        </w:rPr>
      </w:pPr>
    </w:p>
    <w:p w14:paraId="574F4227" w14:textId="16A9B500" w:rsidR="004A6FCA" w:rsidRDefault="004A6FCA">
      <w:pPr>
        <w:rPr>
          <w:rFonts w:ascii="Times New Roman" w:hAnsi="Times New Roman" w:cs="Times New Roman"/>
          <w:sz w:val="24"/>
          <w:szCs w:val="24"/>
        </w:rPr>
      </w:pPr>
    </w:p>
    <w:p w14:paraId="07918AE2" w14:textId="784D5FC3" w:rsidR="004A6FCA" w:rsidRDefault="0067478F" w:rsidP="004A6FCA">
      <w:pPr>
        <w:jc w:val="center"/>
        <w:rPr>
          <w:rFonts w:ascii="Times New Roman" w:hAnsi="Times New Roman" w:cs="Times New Roman"/>
          <w:sz w:val="24"/>
          <w:szCs w:val="24"/>
        </w:rPr>
      </w:pPr>
      <w:r>
        <w:rPr>
          <w:rFonts w:ascii="Times New Roman" w:hAnsi="Times New Roman" w:cs="Times New Roman"/>
          <w:sz w:val="24"/>
          <w:szCs w:val="24"/>
        </w:rPr>
        <w:t>HR CHALLENGES OF HIGHER EDUCATION IN UAE</w:t>
      </w:r>
    </w:p>
    <w:p w14:paraId="4B5FADE2" w14:textId="5186F576" w:rsidR="004A6FCA" w:rsidRDefault="0067478F" w:rsidP="004A6FCA">
      <w:pPr>
        <w:jc w:val="center"/>
        <w:rPr>
          <w:rFonts w:ascii="Times New Roman" w:hAnsi="Times New Roman" w:cs="Times New Roman"/>
          <w:sz w:val="24"/>
          <w:szCs w:val="24"/>
        </w:rPr>
      </w:pPr>
      <w:r>
        <w:rPr>
          <w:rFonts w:ascii="Times New Roman" w:hAnsi="Times New Roman" w:cs="Times New Roman"/>
          <w:sz w:val="24"/>
          <w:szCs w:val="24"/>
        </w:rPr>
        <w:t>By (name)</w:t>
      </w:r>
    </w:p>
    <w:p w14:paraId="4183994B" w14:textId="709C9B86" w:rsidR="004A6FCA" w:rsidRDefault="004A6FCA" w:rsidP="004A6FCA">
      <w:pPr>
        <w:jc w:val="center"/>
        <w:rPr>
          <w:rFonts w:ascii="Times New Roman" w:hAnsi="Times New Roman" w:cs="Times New Roman"/>
          <w:sz w:val="24"/>
          <w:szCs w:val="24"/>
        </w:rPr>
      </w:pPr>
    </w:p>
    <w:p w14:paraId="4307563F" w14:textId="0B847E64" w:rsidR="004A6FCA" w:rsidRDefault="004A6FCA" w:rsidP="004A6FCA">
      <w:pPr>
        <w:jc w:val="center"/>
        <w:rPr>
          <w:rFonts w:ascii="Times New Roman" w:hAnsi="Times New Roman" w:cs="Times New Roman"/>
          <w:sz w:val="24"/>
          <w:szCs w:val="24"/>
        </w:rPr>
      </w:pPr>
    </w:p>
    <w:p w14:paraId="74F16B16" w14:textId="6CA62400" w:rsidR="004A6FCA" w:rsidRDefault="004A6FCA" w:rsidP="004A6FCA">
      <w:pPr>
        <w:jc w:val="center"/>
        <w:rPr>
          <w:rFonts w:ascii="Times New Roman" w:hAnsi="Times New Roman" w:cs="Times New Roman"/>
          <w:sz w:val="24"/>
          <w:szCs w:val="24"/>
        </w:rPr>
      </w:pPr>
    </w:p>
    <w:p w14:paraId="3CBFFB54" w14:textId="2C198B93" w:rsidR="004A6FCA" w:rsidRDefault="004A6FCA" w:rsidP="004A6FCA">
      <w:pPr>
        <w:jc w:val="center"/>
        <w:rPr>
          <w:rFonts w:ascii="Times New Roman" w:hAnsi="Times New Roman" w:cs="Times New Roman"/>
          <w:sz w:val="24"/>
          <w:szCs w:val="24"/>
        </w:rPr>
      </w:pPr>
    </w:p>
    <w:p w14:paraId="6B0C59DF" w14:textId="53E0A730" w:rsidR="004A6FCA" w:rsidRDefault="004A6FCA" w:rsidP="004A6FCA">
      <w:pPr>
        <w:jc w:val="center"/>
        <w:rPr>
          <w:rFonts w:ascii="Times New Roman" w:hAnsi="Times New Roman" w:cs="Times New Roman"/>
          <w:sz w:val="24"/>
          <w:szCs w:val="24"/>
        </w:rPr>
      </w:pPr>
    </w:p>
    <w:p w14:paraId="6C7ABAEB" w14:textId="00972D31" w:rsidR="004A6FCA" w:rsidRDefault="0067478F" w:rsidP="004A6FCA">
      <w:pPr>
        <w:jc w:val="center"/>
        <w:rPr>
          <w:rFonts w:ascii="Times New Roman" w:hAnsi="Times New Roman" w:cs="Times New Roman"/>
          <w:sz w:val="24"/>
          <w:szCs w:val="24"/>
        </w:rPr>
      </w:pPr>
      <w:r>
        <w:rPr>
          <w:rFonts w:ascii="Times New Roman" w:hAnsi="Times New Roman" w:cs="Times New Roman"/>
          <w:sz w:val="24"/>
          <w:szCs w:val="24"/>
        </w:rPr>
        <w:t>Class (Name)</w:t>
      </w:r>
    </w:p>
    <w:p w14:paraId="42AD7297" w14:textId="5A53068C" w:rsidR="004A6FCA" w:rsidRDefault="0067478F" w:rsidP="004A6FCA">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E2F1462" w14:textId="746E1D7C" w:rsidR="004A6FCA" w:rsidRDefault="0067478F" w:rsidP="004A6FCA">
      <w:pPr>
        <w:jc w:val="center"/>
        <w:rPr>
          <w:rFonts w:ascii="Times New Roman" w:hAnsi="Times New Roman" w:cs="Times New Roman"/>
          <w:sz w:val="24"/>
          <w:szCs w:val="24"/>
        </w:rPr>
      </w:pPr>
      <w:r>
        <w:rPr>
          <w:rFonts w:ascii="Times New Roman" w:hAnsi="Times New Roman" w:cs="Times New Roman"/>
          <w:sz w:val="24"/>
          <w:szCs w:val="24"/>
        </w:rPr>
        <w:t>Date</w:t>
      </w:r>
    </w:p>
    <w:p w14:paraId="3F6E0E37" w14:textId="7C242AAB" w:rsidR="004A6FCA" w:rsidRDefault="004A6FCA" w:rsidP="004A6FCA">
      <w:pPr>
        <w:jc w:val="center"/>
        <w:rPr>
          <w:rFonts w:ascii="Times New Roman" w:hAnsi="Times New Roman" w:cs="Times New Roman"/>
          <w:sz w:val="24"/>
          <w:szCs w:val="24"/>
        </w:rPr>
      </w:pPr>
    </w:p>
    <w:p w14:paraId="1285E865" w14:textId="3631315A" w:rsidR="004A6FCA" w:rsidRDefault="004A6FCA" w:rsidP="004A6FCA">
      <w:pPr>
        <w:jc w:val="center"/>
        <w:rPr>
          <w:rFonts w:ascii="Times New Roman" w:hAnsi="Times New Roman" w:cs="Times New Roman"/>
          <w:sz w:val="24"/>
          <w:szCs w:val="24"/>
        </w:rPr>
      </w:pPr>
    </w:p>
    <w:p w14:paraId="183F0830" w14:textId="4529DFA5" w:rsidR="004A6FCA" w:rsidRDefault="004A6FCA" w:rsidP="004A6FCA">
      <w:pPr>
        <w:jc w:val="center"/>
        <w:rPr>
          <w:rFonts w:ascii="Times New Roman" w:hAnsi="Times New Roman" w:cs="Times New Roman"/>
          <w:sz w:val="24"/>
          <w:szCs w:val="24"/>
        </w:rPr>
      </w:pPr>
    </w:p>
    <w:p w14:paraId="72759E58" w14:textId="25489B45" w:rsidR="004A6FCA" w:rsidRDefault="004A6FCA" w:rsidP="004A6FCA">
      <w:pPr>
        <w:jc w:val="center"/>
        <w:rPr>
          <w:rFonts w:ascii="Times New Roman" w:hAnsi="Times New Roman" w:cs="Times New Roman"/>
          <w:sz w:val="24"/>
          <w:szCs w:val="24"/>
        </w:rPr>
      </w:pPr>
    </w:p>
    <w:p w14:paraId="6D795EEF" w14:textId="643BF1DB" w:rsidR="004A6FCA" w:rsidRDefault="004A6FCA" w:rsidP="004A6FCA">
      <w:pPr>
        <w:jc w:val="center"/>
        <w:rPr>
          <w:rFonts w:ascii="Times New Roman" w:hAnsi="Times New Roman" w:cs="Times New Roman"/>
          <w:sz w:val="24"/>
          <w:szCs w:val="24"/>
        </w:rPr>
      </w:pPr>
    </w:p>
    <w:p w14:paraId="6F5ED649" w14:textId="1E95D07A" w:rsidR="00986709" w:rsidRPr="00062955" w:rsidRDefault="0067478F" w:rsidP="00986709">
      <w:pPr>
        <w:jc w:val="center"/>
        <w:rPr>
          <w:rFonts w:ascii="Times New Roman" w:hAnsi="Times New Roman" w:cs="Times New Roman"/>
          <w:b/>
          <w:sz w:val="24"/>
          <w:szCs w:val="24"/>
        </w:rPr>
      </w:pPr>
      <w:r w:rsidRPr="00062955">
        <w:rPr>
          <w:rFonts w:ascii="Times New Roman" w:hAnsi="Times New Roman" w:cs="Times New Roman"/>
          <w:b/>
          <w:sz w:val="24"/>
          <w:szCs w:val="24"/>
        </w:rPr>
        <w:lastRenderedPageBreak/>
        <w:t>Abstract</w:t>
      </w:r>
    </w:p>
    <w:p w14:paraId="746B8E1E" w14:textId="1FA4B90C" w:rsidR="00986709" w:rsidRDefault="0067478F" w:rsidP="001A05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2692D">
        <w:rPr>
          <w:rFonts w:ascii="Times New Roman" w:hAnsi="Times New Roman" w:cs="Times New Roman"/>
          <w:sz w:val="24"/>
          <w:szCs w:val="24"/>
        </w:rPr>
        <w:t>The United Arab Emirates is considered as one with the best economic development in the world. To become the biggest economy giant in the Middle East, UAE relies on Human Resource Management in all national organizations.</w:t>
      </w:r>
      <w:r w:rsidR="00381AE2">
        <w:rPr>
          <w:rFonts w:ascii="Times New Roman" w:hAnsi="Times New Roman" w:cs="Times New Roman"/>
          <w:sz w:val="24"/>
          <w:szCs w:val="24"/>
        </w:rPr>
        <w:t xml:space="preserve"> </w:t>
      </w:r>
      <w:r>
        <w:rPr>
          <w:rFonts w:ascii="Times New Roman" w:hAnsi="Times New Roman" w:cs="Times New Roman"/>
          <w:sz w:val="24"/>
          <w:szCs w:val="24"/>
        </w:rPr>
        <w:t>The quality of the human resour</w:t>
      </w:r>
      <w:r w:rsidR="00061342">
        <w:rPr>
          <w:rFonts w:ascii="Times New Roman" w:hAnsi="Times New Roman" w:cs="Times New Roman"/>
          <w:sz w:val="24"/>
          <w:szCs w:val="24"/>
        </w:rPr>
        <w:t>ces</w:t>
      </w:r>
      <w:r>
        <w:rPr>
          <w:rFonts w:ascii="Times New Roman" w:hAnsi="Times New Roman" w:cs="Times New Roman"/>
          <w:sz w:val="24"/>
          <w:szCs w:val="24"/>
        </w:rPr>
        <w:t xml:space="preserve"> is believed to be </w:t>
      </w:r>
      <w:r w:rsidR="00062955">
        <w:rPr>
          <w:rFonts w:ascii="Times New Roman" w:hAnsi="Times New Roman" w:cs="Times New Roman"/>
          <w:sz w:val="24"/>
          <w:szCs w:val="24"/>
        </w:rPr>
        <w:t>led</w:t>
      </w:r>
      <w:r>
        <w:rPr>
          <w:rFonts w:ascii="Times New Roman" w:hAnsi="Times New Roman" w:cs="Times New Roman"/>
          <w:sz w:val="24"/>
          <w:szCs w:val="24"/>
        </w:rPr>
        <w:t xml:space="preserve"> to a successful educational institutional. </w:t>
      </w:r>
      <w:r w:rsidR="00061342">
        <w:rPr>
          <w:rFonts w:ascii="Times New Roman" w:hAnsi="Times New Roman" w:cs="Times New Roman"/>
          <w:sz w:val="24"/>
          <w:szCs w:val="24"/>
        </w:rPr>
        <w:t>According to Boxall and Purcel</w:t>
      </w:r>
      <w:r w:rsidR="0013008A">
        <w:rPr>
          <w:rFonts w:ascii="Times New Roman" w:hAnsi="Times New Roman" w:cs="Times New Roman"/>
          <w:sz w:val="24"/>
          <w:szCs w:val="24"/>
        </w:rPr>
        <w:t>l</w:t>
      </w:r>
      <w:r w:rsidR="00061342">
        <w:rPr>
          <w:rFonts w:ascii="Times New Roman" w:hAnsi="Times New Roman" w:cs="Times New Roman"/>
          <w:sz w:val="24"/>
          <w:szCs w:val="24"/>
        </w:rPr>
        <w:t xml:space="preserve"> (2011), human resource is the heart of any functional and successful higher educational institution in the world. </w:t>
      </w:r>
      <w:r w:rsidR="00E6421C">
        <w:rPr>
          <w:rFonts w:ascii="Times New Roman" w:hAnsi="Times New Roman" w:cs="Times New Roman"/>
          <w:sz w:val="24"/>
          <w:szCs w:val="24"/>
        </w:rPr>
        <w:t xml:space="preserve">The modern organizational structures call for </w:t>
      </w:r>
      <w:r w:rsidR="00FB5003">
        <w:rPr>
          <w:rFonts w:ascii="Times New Roman" w:hAnsi="Times New Roman" w:cs="Times New Roman"/>
          <w:sz w:val="24"/>
          <w:szCs w:val="24"/>
        </w:rPr>
        <w:t xml:space="preserve">key decision-making strategies due to the openness of </w:t>
      </w:r>
      <w:r w:rsidR="00CF44A3">
        <w:rPr>
          <w:rFonts w:ascii="Times New Roman" w:hAnsi="Times New Roman" w:cs="Times New Roman"/>
          <w:sz w:val="24"/>
          <w:szCs w:val="24"/>
        </w:rPr>
        <w:t xml:space="preserve">the </w:t>
      </w:r>
      <w:r w:rsidR="002F12D5">
        <w:rPr>
          <w:rFonts w:ascii="Times New Roman" w:hAnsi="Times New Roman" w:cs="Times New Roman"/>
          <w:sz w:val="24"/>
          <w:szCs w:val="24"/>
        </w:rPr>
        <w:t xml:space="preserve">more competitive market. </w:t>
      </w:r>
      <w:r w:rsidR="00ED7D8A">
        <w:rPr>
          <w:rFonts w:ascii="Times New Roman" w:hAnsi="Times New Roman" w:cs="Times New Roman"/>
          <w:sz w:val="24"/>
          <w:szCs w:val="24"/>
        </w:rPr>
        <w:t xml:space="preserve">The role of HR management is to translate the aims into HR policies as well as developing a strategy that </w:t>
      </w:r>
      <w:r w:rsidR="00A479C0">
        <w:rPr>
          <w:rFonts w:ascii="Times New Roman" w:hAnsi="Times New Roman" w:cs="Times New Roman"/>
          <w:sz w:val="24"/>
          <w:szCs w:val="24"/>
        </w:rPr>
        <w:t>aids in better achieving the organizational objectives.</w:t>
      </w:r>
      <w:r w:rsidR="00381AE2">
        <w:rPr>
          <w:rFonts w:ascii="Times New Roman" w:hAnsi="Times New Roman" w:cs="Times New Roman"/>
          <w:sz w:val="24"/>
          <w:szCs w:val="24"/>
        </w:rPr>
        <w:t xml:space="preserve"> </w:t>
      </w:r>
      <w:r w:rsidR="007F6E84">
        <w:rPr>
          <w:rFonts w:ascii="Times New Roman" w:hAnsi="Times New Roman" w:cs="Times New Roman"/>
          <w:sz w:val="24"/>
          <w:szCs w:val="24"/>
        </w:rPr>
        <w:t xml:space="preserve">The purpose of this research paper is to outline </w:t>
      </w:r>
      <w:r w:rsidR="00A30490">
        <w:rPr>
          <w:rFonts w:ascii="Times New Roman" w:hAnsi="Times New Roman" w:cs="Times New Roman"/>
          <w:sz w:val="24"/>
          <w:szCs w:val="24"/>
        </w:rPr>
        <w:t xml:space="preserve">the challenges that higher education institutions in the UAE in their quest to implement </w:t>
      </w:r>
      <w:r w:rsidR="00695F90">
        <w:rPr>
          <w:rFonts w:ascii="Times New Roman" w:hAnsi="Times New Roman" w:cs="Times New Roman"/>
          <w:sz w:val="24"/>
          <w:szCs w:val="24"/>
        </w:rPr>
        <w:t xml:space="preserve">human resource policies. </w:t>
      </w:r>
    </w:p>
    <w:p w14:paraId="22FDB92F" w14:textId="77777777" w:rsidR="00D434D6" w:rsidRDefault="00D434D6" w:rsidP="004F7A17">
      <w:pPr>
        <w:spacing w:line="480" w:lineRule="auto"/>
        <w:jc w:val="center"/>
        <w:rPr>
          <w:rFonts w:ascii="Times New Roman" w:hAnsi="Times New Roman" w:cs="Times New Roman"/>
          <w:b/>
          <w:sz w:val="24"/>
          <w:szCs w:val="24"/>
        </w:rPr>
      </w:pPr>
    </w:p>
    <w:p w14:paraId="7AB602AF" w14:textId="77777777" w:rsidR="00D434D6" w:rsidRDefault="00D434D6" w:rsidP="004F7A17">
      <w:pPr>
        <w:spacing w:line="480" w:lineRule="auto"/>
        <w:jc w:val="center"/>
        <w:rPr>
          <w:rFonts w:ascii="Times New Roman" w:hAnsi="Times New Roman" w:cs="Times New Roman"/>
          <w:b/>
          <w:sz w:val="24"/>
          <w:szCs w:val="24"/>
        </w:rPr>
      </w:pPr>
    </w:p>
    <w:p w14:paraId="3391DFC6" w14:textId="77777777" w:rsidR="00D434D6" w:rsidRDefault="00D434D6" w:rsidP="004F7A17">
      <w:pPr>
        <w:spacing w:line="480" w:lineRule="auto"/>
        <w:jc w:val="center"/>
        <w:rPr>
          <w:rFonts w:ascii="Times New Roman" w:hAnsi="Times New Roman" w:cs="Times New Roman"/>
          <w:b/>
          <w:sz w:val="24"/>
          <w:szCs w:val="24"/>
        </w:rPr>
      </w:pPr>
    </w:p>
    <w:p w14:paraId="7E426D7E" w14:textId="77777777" w:rsidR="00D434D6" w:rsidRDefault="00D434D6" w:rsidP="004F7A17">
      <w:pPr>
        <w:spacing w:line="480" w:lineRule="auto"/>
        <w:jc w:val="center"/>
        <w:rPr>
          <w:rFonts w:ascii="Times New Roman" w:hAnsi="Times New Roman" w:cs="Times New Roman"/>
          <w:b/>
          <w:sz w:val="24"/>
          <w:szCs w:val="24"/>
        </w:rPr>
      </w:pPr>
    </w:p>
    <w:p w14:paraId="556F6E50" w14:textId="77777777" w:rsidR="00D434D6" w:rsidRDefault="00D434D6" w:rsidP="004F7A17">
      <w:pPr>
        <w:spacing w:line="480" w:lineRule="auto"/>
        <w:jc w:val="center"/>
        <w:rPr>
          <w:rFonts w:ascii="Times New Roman" w:hAnsi="Times New Roman" w:cs="Times New Roman"/>
          <w:b/>
          <w:sz w:val="24"/>
          <w:szCs w:val="24"/>
        </w:rPr>
      </w:pPr>
    </w:p>
    <w:p w14:paraId="2EE7D080" w14:textId="77777777" w:rsidR="00D434D6" w:rsidRDefault="00D434D6" w:rsidP="004F7A17">
      <w:pPr>
        <w:spacing w:line="480" w:lineRule="auto"/>
        <w:jc w:val="center"/>
        <w:rPr>
          <w:rFonts w:ascii="Times New Roman" w:hAnsi="Times New Roman" w:cs="Times New Roman"/>
          <w:b/>
          <w:sz w:val="24"/>
          <w:szCs w:val="24"/>
        </w:rPr>
      </w:pPr>
    </w:p>
    <w:p w14:paraId="0E368563" w14:textId="77777777" w:rsidR="00D434D6" w:rsidRDefault="00D434D6" w:rsidP="004F7A17">
      <w:pPr>
        <w:spacing w:line="480" w:lineRule="auto"/>
        <w:jc w:val="center"/>
        <w:rPr>
          <w:rFonts w:ascii="Times New Roman" w:hAnsi="Times New Roman" w:cs="Times New Roman"/>
          <w:b/>
          <w:sz w:val="24"/>
          <w:szCs w:val="24"/>
        </w:rPr>
      </w:pPr>
    </w:p>
    <w:p w14:paraId="5CA7D3FF" w14:textId="77777777" w:rsidR="00D434D6" w:rsidRDefault="00D434D6" w:rsidP="004F7A17">
      <w:pPr>
        <w:spacing w:line="480" w:lineRule="auto"/>
        <w:jc w:val="center"/>
        <w:rPr>
          <w:rFonts w:ascii="Times New Roman" w:hAnsi="Times New Roman" w:cs="Times New Roman"/>
          <w:b/>
          <w:sz w:val="24"/>
          <w:szCs w:val="24"/>
        </w:rPr>
      </w:pPr>
    </w:p>
    <w:p w14:paraId="2D7CBDD9" w14:textId="77777777" w:rsidR="00D434D6" w:rsidRDefault="00D434D6" w:rsidP="004F7A17">
      <w:pPr>
        <w:spacing w:line="480" w:lineRule="auto"/>
        <w:jc w:val="center"/>
        <w:rPr>
          <w:rFonts w:ascii="Times New Roman" w:hAnsi="Times New Roman" w:cs="Times New Roman"/>
          <w:b/>
          <w:sz w:val="24"/>
          <w:szCs w:val="24"/>
        </w:rPr>
      </w:pPr>
    </w:p>
    <w:p w14:paraId="258BEA00" w14:textId="77777777" w:rsidR="00D434D6" w:rsidRDefault="00D434D6" w:rsidP="004F7A17">
      <w:pPr>
        <w:spacing w:line="480" w:lineRule="auto"/>
        <w:jc w:val="center"/>
        <w:rPr>
          <w:rFonts w:ascii="Times New Roman" w:hAnsi="Times New Roman" w:cs="Times New Roman"/>
          <w:b/>
          <w:sz w:val="24"/>
          <w:szCs w:val="24"/>
        </w:rPr>
      </w:pPr>
    </w:p>
    <w:p w14:paraId="0D5BC792" w14:textId="722C8C6F" w:rsidR="004F7A17" w:rsidRDefault="0067478F" w:rsidP="004F7A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66BC27B7" w14:textId="14DBEDCE" w:rsidR="0052434C" w:rsidRDefault="0067478F" w:rsidP="001A053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social life of a nation depends on higher education</w:t>
      </w:r>
      <w:r w:rsidR="00627846">
        <w:rPr>
          <w:rFonts w:ascii="Times New Roman" w:hAnsi="Times New Roman" w:cs="Times New Roman"/>
          <w:sz w:val="24"/>
          <w:szCs w:val="24"/>
        </w:rPr>
        <w:t xml:space="preserve"> and both graduate and undergraduate students form a big bulk of the social population. </w:t>
      </w:r>
      <w:r w:rsidR="00BD0A99">
        <w:rPr>
          <w:rFonts w:ascii="Times New Roman" w:hAnsi="Times New Roman" w:cs="Times New Roman"/>
          <w:sz w:val="24"/>
          <w:szCs w:val="24"/>
        </w:rPr>
        <w:t xml:space="preserve">The UAE higher education programs are not so different from any other in the four corners of the world. </w:t>
      </w:r>
      <w:r w:rsidR="003070AF">
        <w:rPr>
          <w:rFonts w:ascii="Times New Roman" w:hAnsi="Times New Roman" w:cs="Times New Roman"/>
          <w:sz w:val="24"/>
          <w:szCs w:val="24"/>
        </w:rPr>
        <w:t xml:space="preserve">Since 1997, UAE has witnessed an </w:t>
      </w:r>
      <w:r w:rsidR="0025326F">
        <w:rPr>
          <w:rFonts w:ascii="Times New Roman" w:hAnsi="Times New Roman" w:cs="Times New Roman"/>
          <w:sz w:val="24"/>
          <w:szCs w:val="24"/>
        </w:rPr>
        <w:t>impressive growth of the higher education sector</w:t>
      </w:r>
      <w:r w:rsidR="00072975">
        <w:rPr>
          <w:rFonts w:ascii="Times New Roman" w:hAnsi="Times New Roman" w:cs="Times New Roman"/>
          <w:sz w:val="24"/>
          <w:szCs w:val="24"/>
        </w:rPr>
        <w:t xml:space="preserve"> (</w:t>
      </w:r>
      <w:proofErr w:type="spellStart"/>
      <w:r w:rsidR="00EB0914">
        <w:rPr>
          <w:rFonts w:ascii="Times New Roman" w:hAnsi="Times New Roman" w:cs="Times New Roman"/>
          <w:sz w:val="24"/>
          <w:szCs w:val="24"/>
        </w:rPr>
        <w:t>Sallis</w:t>
      </w:r>
      <w:proofErr w:type="spellEnd"/>
      <w:r w:rsidR="00EB0914">
        <w:rPr>
          <w:rFonts w:ascii="Times New Roman" w:hAnsi="Times New Roman" w:cs="Times New Roman"/>
          <w:sz w:val="24"/>
          <w:szCs w:val="24"/>
        </w:rPr>
        <w:t>, 2014</w:t>
      </w:r>
      <w:r w:rsidR="00E12C4B">
        <w:rPr>
          <w:rFonts w:ascii="Times New Roman" w:hAnsi="Times New Roman" w:cs="Times New Roman"/>
          <w:sz w:val="24"/>
          <w:szCs w:val="24"/>
        </w:rPr>
        <w:t>, p.116</w:t>
      </w:r>
      <w:r w:rsidR="00072975">
        <w:rPr>
          <w:rFonts w:ascii="Times New Roman" w:hAnsi="Times New Roman" w:cs="Times New Roman"/>
          <w:sz w:val="24"/>
          <w:szCs w:val="24"/>
        </w:rPr>
        <w:t>)</w:t>
      </w:r>
      <w:r w:rsidR="0025326F">
        <w:rPr>
          <w:rFonts w:ascii="Times New Roman" w:hAnsi="Times New Roman" w:cs="Times New Roman"/>
          <w:sz w:val="24"/>
          <w:szCs w:val="24"/>
        </w:rPr>
        <w:t xml:space="preserve">. </w:t>
      </w:r>
      <w:r w:rsidR="00417B50">
        <w:rPr>
          <w:rFonts w:ascii="Times New Roman" w:hAnsi="Times New Roman" w:cs="Times New Roman"/>
          <w:sz w:val="24"/>
          <w:szCs w:val="24"/>
        </w:rPr>
        <w:t xml:space="preserve">The dynamic growth of the </w:t>
      </w:r>
      <w:r w:rsidR="00D534FE">
        <w:rPr>
          <w:rFonts w:ascii="Times New Roman" w:hAnsi="Times New Roman" w:cs="Times New Roman"/>
          <w:sz w:val="24"/>
          <w:szCs w:val="24"/>
        </w:rPr>
        <w:t xml:space="preserve">private sector has spearheaded the expansion of the overall higher education in the UAE. </w:t>
      </w:r>
      <w:r w:rsidR="00D730B6">
        <w:rPr>
          <w:rFonts w:ascii="Times New Roman" w:hAnsi="Times New Roman" w:cs="Times New Roman"/>
          <w:sz w:val="24"/>
          <w:szCs w:val="24"/>
        </w:rPr>
        <w:t>Nevertheless</w:t>
      </w:r>
      <w:r w:rsidR="00D534FE">
        <w:rPr>
          <w:rFonts w:ascii="Times New Roman" w:hAnsi="Times New Roman" w:cs="Times New Roman"/>
          <w:sz w:val="24"/>
          <w:szCs w:val="24"/>
        </w:rPr>
        <w:t xml:space="preserve">, </w:t>
      </w:r>
      <w:r>
        <w:rPr>
          <w:rFonts w:ascii="Times New Roman" w:hAnsi="Times New Roman" w:cs="Times New Roman"/>
          <w:sz w:val="24"/>
          <w:szCs w:val="24"/>
        </w:rPr>
        <w:t xml:space="preserve">the most sought out thing in any educational institute is quality education. In as much as different people have varied perceptions of quality, quality in higher education implies one thing and that is an all rounded student. </w:t>
      </w:r>
      <w:r w:rsidR="008A0FE9">
        <w:rPr>
          <w:rFonts w:ascii="Times New Roman" w:hAnsi="Times New Roman" w:cs="Times New Roman"/>
          <w:sz w:val="24"/>
          <w:szCs w:val="24"/>
        </w:rPr>
        <w:t xml:space="preserve">In general, </w:t>
      </w:r>
      <w:r w:rsidR="00D73114">
        <w:rPr>
          <w:rFonts w:ascii="Times New Roman" w:hAnsi="Times New Roman" w:cs="Times New Roman"/>
          <w:sz w:val="24"/>
          <w:szCs w:val="24"/>
        </w:rPr>
        <w:t xml:space="preserve">according to </w:t>
      </w:r>
      <w:proofErr w:type="spellStart"/>
      <w:r w:rsidR="00D73114">
        <w:rPr>
          <w:rFonts w:ascii="Times New Roman" w:hAnsi="Times New Roman" w:cs="Times New Roman"/>
          <w:sz w:val="24"/>
          <w:szCs w:val="24"/>
        </w:rPr>
        <w:t>Sallis</w:t>
      </w:r>
      <w:proofErr w:type="spellEnd"/>
      <w:r w:rsidR="00D73114">
        <w:rPr>
          <w:rFonts w:ascii="Times New Roman" w:hAnsi="Times New Roman" w:cs="Times New Roman"/>
          <w:sz w:val="24"/>
          <w:szCs w:val="24"/>
        </w:rPr>
        <w:t xml:space="preserve"> (2014</w:t>
      </w:r>
      <w:r w:rsidR="001D5ADB">
        <w:rPr>
          <w:rFonts w:ascii="Times New Roman" w:hAnsi="Times New Roman" w:cs="Times New Roman"/>
          <w:sz w:val="24"/>
          <w:szCs w:val="24"/>
        </w:rPr>
        <w:t>, p.117</w:t>
      </w:r>
      <w:r w:rsidR="00D73114">
        <w:rPr>
          <w:rFonts w:ascii="Times New Roman" w:hAnsi="Times New Roman" w:cs="Times New Roman"/>
          <w:sz w:val="24"/>
          <w:szCs w:val="24"/>
        </w:rPr>
        <w:t>),</w:t>
      </w:r>
      <w:r w:rsidR="006C7CB0">
        <w:rPr>
          <w:rFonts w:ascii="Times New Roman" w:hAnsi="Times New Roman" w:cs="Times New Roman"/>
          <w:sz w:val="24"/>
          <w:szCs w:val="24"/>
        </w:rPr>
        <w:t xml:space="preserve"> for an organization to be considered to uphold quality, it should satisfy the customer needs. Additionally, there should be a </w:t>
      </w:r>
      <w:r w:rsidR="003D4107">
        <w:rPr>
          <w:rFonts w:ascii="Times New Roman" w:hAnsi="Times New Roman" w:cs="Times New Roman"/>
          <w:sz w:val="24"/>
          <w:szCs w:val="24"/>
        </w:rPr>
        <w:t>continuous</w:t>
      </w:r>
      <w:r w:rsidR="006C7CB0">
        <w:rPr>
          <w:rFonts w:ascii="Times New Roman" w:hAnsi="Times New Roman" w:cs="Times New Roman"/>
          <w:sz w:val="24"/>
          <w:szCs w:val="24"/>
        </w:rPr>
        <w:t xml:space="preserve"> effort to </w:t>
      </w:r>
      <w:r w:rsidR="003D4107">
        <w:rPr>
          <w:rFonts w:ascii="Times New Roman" w:hAnsi="Times New Roman" w:cs="Times New Roman"/>
          <w:sz w:val="24"/>
          <w:szCs w:val="24"/>
        </w:rPr>
        <w:t>keep on producing the best quality as per the expectation of the customers.</w:t>
      </w:r>
    </w:p>
    <w:p w14:paraId="009CC31B" w14:textId="0638E407" w:rsidR="008A3C5E" w:rsidRDefault="0067478F" w:rsidP="001A05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Human resource in higher education has a critical role in managing quality which is something that is challenging. HR in higher education is not comparable to industrial products </w:t>
      </w:r>
      <w:r w:rsidR="00BD0ABB">
        <w:rPr>
          <w:rFonts w:ascii="Times New Roman" w:hAnsi="Times New Roman" w:cs="Times New Roman"/>
          <w:sz w:val="24"/>
          <w:szCs w:val="24"/>
        </w:rPr>
        <w:t>wh</w:t>
      </w:r>
      <w:r w:rsidR="00D434D6">
        <w:rPr>
          <w:rFonts w:ascii="Times New Roman" w:hAnsi="Times New Roman" w:cs="Times New Roman"/>
          <w:sz w:val="24"/>
          <w:szCs w:val="24"/>
        </w:rPr>
        <w:t>ere</w:t>
      </w:r>
      <w:r w:rsidR="00BD0ABB">
        <w:rPr>
          <w:rFonts w:ascii="Times New Roman" w:hAnsi="Times New Roman" w:cs="Times New Roman"/>
          <w:sz w:val="24"/>
          <w:szCs w:val="24"/>
        </w:rPr>
        <w:t xml:space="preserve"> people can choose to like or dislike, take or leave after production is completed</w:t>
      </w:r>
      <w:r w:rsidR="008B69D1">
        <w:rPr>
          <w:rFonts w:ascii="Times New Roman" w:hAnsi="Times New Roman" w:cs="Times New Roman"/>
          <w:sz w:val="24"/>
          <w:szCs w:val="24"/>
        </w:rPr>
        <w:t>. Instead, it is a service and even though graduates are considered as finished products, the role of higher education is to offer service-oriented goals</w:t>
      </w:r>
      <w:r w:rsidR="00893AEF">
        <w:rPr>
          <w:rFonts w:ascii="Times New Roman" w:hAnsi="Times New Roman" w:cs="Times New Roman"/>
          <w:sz w:val="24"/>
          <w:szCs w:val="24"/>
        </w:rPr>
        <w:t xml:space="preserve"> (</w:t>
      </w:r>
      <w:proofErr w:type="spellStart"/>
      <w:r w:rsidR="00893AEF">
        <w:rPr>
          <w:rFonts w:ascii="Times New Roman" w:hAnsi="Times New Roman" w:cs="Times New Roman"/>
          <w:sz w:val="24"/>
          <w:szCs w:val="24"/>
        </w:rPr>
        <w:t>Goetsch</w:t>
      </w:r>
      <w:proofErr w:type="spellEnd"/>
      <w:r w:rsidR="00893AEF">
        <w:rPr>
          <w:rFonts w:ascii="Times New Roman" w:hAnsi="Times New Roman" w:cs="Times New Roman"/>
          <w:sz w:val="24"/>
          <w:szCs w:val="24"/>
        </w:rPr>
        <w:t xml:space="preserve"> and Davis, 2014</w:t>
      </w:r>
      <w:r w:rsidR="001D5ADB">
        <w:rPr>
          <w:rFonts w:ascii="Times New Roman" w:hAnsi="Times New Roman" w:cs="Times New Roman"/>
          <w:sz w:val="24"/>
          <w:szCs w:val="24"/>
        </w:rPr>
        <w:t>, p. 18</w:t>
      </w:r>
      <w:r w:rsidR="00893AEF">
        <w:rPr>
          <w:rFonts w:ascii="Times New Roman" w:hAnsi="Times New Roman" w:cs="Times New Roman"/>
          <w:sz w:val="24"/>
          <w:szCs w:val="24"/>
        </w:rPr>
        <w:t>)</w:t>
      </w:r>
      <w:r w:rsidR="008B69D1">
        <w:rPr>
          <w:rFonts w:ascii="Times New Roman" w:hAnsi="Times New Roman" w:cs="Times New Roman"/>
          <w:sz w:val="24"/>
          <w:szCs w:val="24"/>
        </w:rPr>
        <w:t>.</w:t>
      </w:r>
      <w:r w:rsidR="00FA6AFB">
        <w:rPr>
          <w:rFonts w:ascii="Times New Roman" w:hAnsi="Times New Roman" w:cs="Times New Roman"/>
          <w:sz w:val="24"/>
          <w:szCs w:val="24"/>
        </w:rPr>
        <w:t xml:space="preserve"> </w:t>
      </w:r>
      <w:r w:rsidR="0013078A">
        <w:rPr>
          <w:rFonts w:ascii="Times New Roman" w:hAnsi="Times New Roman" w:cs="Times New Roman"/>
          <w:sz w:val="24"/>
          <w:szCs w:val="24"/>
        </w:rPr>
        <w:t>The United Arab Emirates is a home for many local and international universities that have an approximate of 80% undergraduate students from diverse backgrounds</w:t>
      </w:r>
      <w:r w:rsidR="00A11777">
        <w:rPr>
          <w:rFonts w:ascii="Times New Roman" w:hAnsi="Times New Roman" w:cs="Times New Roman"/>
          <w:sz w:val="24"/>
          <w:szCs w:val="24"/>
        </w:rPr>
        <w:t xml:space="preserve"> (</w:t>
      </w:r>
      <w:r w:rsidR="00A11777" w:rsidRPr="0013078A">
        <w:rPr>
          <w:rFonts w:ascii="Times New Roman" w:hAnsi="Times New Roman" w:cs="Times New Roman"/>
          <w:sz w:val="24"/>
          <w:szCs w:val="24"/>
        </w:rPr>
        <w:t>Van Den Hoven</w:t>
      </w:r>
      <w:r w:rsidR="00A11777">
        <w:rPr>
          <w:rFonts w:ascii="Times New Roman" w:hAnsi="Times New Roman" w:cs="Times New Roman"/>
          <w:sz w:val="24"/>
          <w:szCs w:val="24"/>
        </w:rPr>
        <w:t xml:space="preserve"> </w:t>
      </w:r>
      <w:r w:rsidR="00A11777" w:rsidRPr="0013078A">
        <w:rPr>
          <w:rFonts w:ascii="Times New Roman" w:hAnsi="Times New Roman" w:cs="Times New Roman"/>
          <w:sz w:val="24"/>
          <w:szCs w:val="24"/>
        </w:rPr>
        <w:t xml:space="preserve">and </w:t>
      </w:r>
      <w:proofErr w:type="spellStart"/>
      <w:r w:rsidR="00A11777" w:rsidRPr="0013078A">
        <w:rPr>
          <w:rFonts w:ascii="Times New Roman" w:hAnsi="Times New Roman" w:cs="Times New Roman"/>
          <w:sz w:val="24"/>
          <w:szCs w:val="24"/>
        </w:rPr>
        <w:t>Litz</w:t>
      </w:r>
      <w:proofErr w:type="spellEnd"/>
      <w:r w:rsidR="00A11777" w:rsidRPr="0013078A">
        <w:rPr>
          <w:rFonts w:ascii="Times New Roman" w:hAnsi="Times New Roman" w:cs="Times New Roman"/>
          <w:sz w:val="24"/>
          <w:szCs w:val="24"/>
        </w:rPr>
        <w:t>,</w:t>
      </w:r>
      <w:r w:rsidR="00A11777">
        <w:rPr>
          <w:rFonts w:ascii="Times New Roman" w:hAnsi="Times New Roman" w:cs="Times New Roman"/>
          <w:sz w:val="24"/>
          <w:szCs w:val="24"/>
        </w:rPr>
        <w:t xml:space="preserve"> 2016</w:t>
      </w:r>
      <w:r w:rsidR="001D5ADB">
        <w:rPr>
          <w:rFonts w:ascii="Times New Roman" w:hAnsi="Times New Roman" w:cs="Times New Roman"/>
          <w:sz w:val="24"/>
          <w:szCs w:val="24"/>
        </w:rPr>
        <w:t>, p.44</w:t>
      </w:r>
      <w:r w:rsidR="00A11777">
        <w:rPr>
          <w:rFonts w:ascii="Times New Roman" w:hAnsi="Times New Roman" w:cs="Times New Roman"/>
          <w:sz w:val="24"/>
          <w:szCs w:val="24"/>
        </w:rPr>
        <w:t>)</w:t>
      </w:r>
      <w:r w:rsidR="0013078A">
        <w:rPr>
          <w:rFonts w:ascii="Times New Roman" w:hAnsi="Times New Roman" w:cs="Times New Roman"/>
          <w:sz w:val="24"/>
          <w:szCs w:val="24"/>
        </w:rPr>
        <w:t xml:space="preserve">. </w:t>
      </w:r>
      <w:r w:rsidR="008E17DA">
        <w:rPr>
          <w:rFonts w:ascii="Times New Roman" w:hAnsi="Times New Roman" w:cs="Times New Roman"/>
          <w:sz w:val="24"/>
          <w:szCs w:val="24"/>
        </w:rPr>
        <w:t>What makes the universities have a high level of diversity is the ease of access to MENASA and GCC regions and the robust local market.</w:t>
      </w:r>
      <w:r w:rsidR="006B3E83">
        <w:rPr>
          <w:rFonts w:ascii="Times New Roman" w:hAnsi="Times New Roman" w:cs="Times New Roman"/>
          <w:sz w:val="24"/>
          <w:szCs w:val="24"/>
        </w:rPr>
        <w:t xml:space="preserve"> With all the diverse student population in the higher education institutions in the UAE, the human resource management in this part is challenged </w:t>
      </w:r>
      <w:r w:rsidR="006B3E83">
        <w:rPr>
          <w:rFonts w:ascii="Times New Roman" w:hAnsi="Times New Roman" w:cs="Times New Roman"/>
          <w:sz w:val="24"/>
          <w:szCs w:val="24"/>
        </w:rPr>
        <w:lastRenderedPageBreak/>
        <w:t xml:space="preserve">with an equal and standard education that is in accordance to the UAE social and economic </w:t>
      </w:r>
      <w:r w:rsidR="00FE6B01">
        <w:rPr>
          <w:rFonts w:ascii="Times New Roman" w:hAnsi="Times New Roman" w:cs="Times New Roman"/>
          <w:sz w:val="24"/>
          <w:szCs w:val="24"/>
        </w:rPr>
        <w:t xml:space="preserve">objectives. </w:t>
      </w:r>
    </w:p>
    <w:p w14:paraId="11CE3C0D" w14:textId="6ED4B717" w:rsidR="00FE6B01" w:rsidRDefault="0067478F" w:rsidP="001A053C">
      <w:pPr>
        <w:spacing w:line="480" w:lineRule="auto"/>
        <w:ind w:firstLine="720"/>
        <w:rPr>
          <w:rFonts w:ascii="Times New Roman" w:hAnsi="Times New Roman" w:cs="Times New Roman"/>
          <w:sz w:val="24"/>
          <w:szCs w:val="24"/>
        </w:rPr>
      </w:pPr>
      <w:r>
        <w:rPr>
          <w:rFonts w:ascii="Times New Roman" w:hAnsi="Times New Roman" w:cs="Times New Roman"/>
          <w:sz w:val="24"/>
          <w:szCs w:val="24"/>
        </w:rPr>
        <w:t>H</w:t>
      </w:r>
      <w:r w:rsidR="00D434D6">
        <w:rPr>
          <w:rFonts w:ascii="Times New Roman" w:hAnsi="Times New Roman" w:cs="Times New Roman"/>
          <w:sz w:val="24"/>
          <w:szCs w:val="24"/>
        </w:rPr>
        <w:t xml:space="preserve">igher </w:t>
      </w:r>
      <w:r>
        <w:rPr>
          <w:rFonts w:ascii="Times New Roman" w:hAnsi="Times New Roman" w:cs="Times New Roman"/>
          <w:sz w:val="24"/>
          <w:szCs w:val="24"/>
        </w:rPr>
        <w:t>E</w:t>
      </w:r>
      <w:r w:rsidR="00D434D6">
        <w:rPr>
          <w:rFonts w:ascii="Times New Roman" w:hAnsi="Times New Roman" w:cs="Times New Roman"/>
          <w:sz w:val="24"/>
          <w:szCs w:val="24"/>
        </w:rPr>
        <w:t>ducation</w:t>
      </w:r>
      <w:r>
        <w:rPr>
          <w:rFonts w:ascii="Times New Roman" w:hAnsi="Times New Roman" w:cs="Times New Roman"/>
          <w:sz w:val="24"/>
          <w:szCs w:val="24"/>
        </w:rPr>
        <w:t xml:space="preserve"> is </w:t>
      </w:r>
      <w:r w:rsidR="00F37E2D">
        <w:rPr>
          <w:rFonts w:ascii="Times New Roman" w:hAnsi="Times New Roman" w:cs="Times New Roman"/>
          <w:sz w:val="24"/>
          <w:szCs w:val="24"/>
        </w:rPr>
        <w:t xml:space="preserve">designed relatively for diverse stakeholders who have to work hand-in-hand for institutional survival and competency. For instance, there are external and internal stakeholders </w:t>
      </w:r>
      <w:r w:rsidR="00EC04E5">
        <w:rPr>
          <w:rFonts w:ascii="Times New Roman" w:hAnsi="Times New Roman" w:cs="Times New Roman"/>
          <w:sz w:val="24"/>
          <w:szCs w:val="24"/>
        </w:rPr>
        <w:t>who originally were known to regulate the programs in higher education as well as location and fees of institutions</w:t>
      </w:r>
      <w:r w:rsidR="001A053C">
        <w:rPr>
          <w:rFonts w:ascii="Times New Roman" w:hAnsi="Times New Roman" w:cs="Times New Roman"/>
          <w:sz w:val="24"/>
          <w:szCs w:val="24"/>
        </w:rPr>
        <w:t xml:space="preserve"> (</w:t>
      </w:r>
      <w:r w:rsidR="001A053C" w:rsidRPr="001A053C">
        <w:rPr>
          <w:rFonts w:ascii="Times New Roman" w:hAnsi="Times New Roman" w:cs="Times New Roman"/>
          <w:sz w:val="24"/>
          <w:szCs w:val="24"/>
        </w:rPr>
        <w:t>Soomro</w:t>
      </w:r>
      <w:r w:rsidR="001A053C">
        <w:rPr>
          <w:rFonts w:ascii="Times New Roman" w:hAnsi="Times New Roman" w:cs="Times New Roman"/>
          <w:sz w:val="24"/>
          <w:szCs w:val="24"/>
        </w:rPr>
        <w:t xml:space="preserve"> </w:t>
      </w:r>
      <w:r w:rsidR="001A053C" w:rsidRPr="001A053C">
        <w:rPr>
          <w:rFonts w:ascii="Times New Roman" w:hAnsi="Times New Roman" w:cs="Times New Roman"/>
          <w:sz w:val="24"/>
          <w:szCs w:val="24"/>
        </w:rPr>
        <w:t>and Ahmad, 2012</w:t>
      </w:r>
      <w:r w:rsidR="00864A3C">
        <w:rPr>
          <w:rFonts w:ascii="Times New Roman" w:hAnsi="Times New Roman" w:cs="Times New Roman"/>
          <w:sz w:val="24"/>
          <w:szCs w:val="24"/>
        </w:rPr>
        <w:t>, p.150</w:t>
      </w:r>
      <w:r w:rsidR="001A053C">
        <w:rPr>
          <w:rFonts w:ascii="Times New Roman" w:hAnsi="Times New Roman" w:cs="Times New Roman"/>
          <w:sz w:val="24"/>
          <w:szCs w:val="24"/>
        </w:rPr>
        <w:t>)</w:t>
      </w:r>
      <w:r w:rsidR="00EC04E5">
        <w:rPr>
          <w:rFonts w:ascii="Times New Roman" w:hAnsi="Times New Roman" w:cs="Times New Roman"/>
          <w:sz w:val="24"/>
          <w:szCs w:val="24"/>
        </w:rPr>
        <w:t xml:space="preserve">. However, the current worry is about the changes in curricula and programs to fit the </w:t>
      </w:r>
      <w:r w:rsidR="003712F1">
        <w:rPr>
          <w:rFonts w:ascii="Times New Roman" w:hAnsi="Times New Roman" w:cs="Times New Roman"/>
          <w:sz w:val="24"/>
          <w:szCs w:val="24"/>
        </w:rPr>
        <w:t>ever-changing</w:t>
      </w:r>
      <w:r w:rsidR="00EC04E5">
        <w:rPr>
          <w:rFonts w:ascii="Times New Roman" w:hAnsi="Times New Roman" w:cs="Times New Roman"/>
          <w:sz w:val="24"/>
          <w:szCs w:val="24"/>
        </w:rPr>
        <w:t xml:space="preserve"> market and socioeconomic requirements. </w:t>
      </w:r>
      <w:r w:rsidR="00133134">
        <w:rPr>
          <w:rFonts w:ascii="Times New Roman" w:hAnsi="Times New Roman" w:cs="Times New Roman"/>
          <w:sz w:val="24"/>
          <w:szCs w:val="24"/>
        </w:rPr>
        <w:t>Furthermore,</w:t>
      </w:r>
      <w:r w:rsidR="003712F1">
        <w:rPr>
          <w:rFonts w:ascii="Times New Roman" w:hAnsi="Times New Roman" w:cs="Times New Roman"/>
          <w:sz w:val="24"/>
          <w:szCs w:val="24"/>
        </w:rPr>
        <w:t xml:space="preserve"> </w:t>
      </w:r>
      <w:r w:rsidR="006602EE">
        <w:rPr>
          <w:rFonts w:ascii="Times New Roman" w:hAnsi="Times New Roman" w:cs="Times New Roman"/>
          <w:sz w:val="24"/>
          <w:szCs w:val="24"/>
        </w:rPr>
        <w:t>these stakeholders put pressure on the human resource operations in higher education institutions</w:t>
      </w:r>
      <w:r w:rsidR="00133134">
        <w:rPr>
          <w:rFonts w:ascii="Times New Roman" w:hAnsi="Times New Roman" w:cs="Times New Roman"/>
          <w:sz w:val="24"/>
          <w:szCs w:val="24"/>
        </w:rPr>
        <w:t xml:space="preserve"> to look for locality, facility, and faculty</w:t>
      </w:r>
      <w:r w:rsidR="001A053C">
        <w:rPr>
          <w:rFonts w:ascii="Times New Roman" w:hAnsi="Times New Roman" w:cs="Times New Roman"/>
          <w:sz w:val="24"/>
          <w:szCs w:val="24"/>
        </w:rPr>
        <w:t xml:space="preserve"> (</w:t>
      </w:r>
      <w:r w:rsidR="001A053C" w:rsidRPr="001A053C">
        <w:rPr>
          <w:rFonts w:ascii="Times New Roman" w:hAnsi="Times New Roman" w:cs="Times New Roman"/>
          <w:sz w:val="24"/>
          <w:szCs w:val="24"/>
        </w:rPr>
        <w:t>Soomro</w:t>
      </w:r>
      <w:r w:rsidR="001A053C">
        <w:rPr>
          <w:rFonts w:ascii="Times New Roman" w:hAnsi="Times New Roman" w:cs="Times New Roman"/>
          <w:sz w:val="24"/>
          <w:szCs w:val="24"/>
        </w:rPr>
        <w:t xml:space="preserve"> </w:t>
      </w:r>
      <w:r w:rsidR="001A053C" w:rsidRPr="001A053C">
        <w:rPr>
          <w:rFonts w:ascii="Times New Roman" w:hAnsi="Times New Roman" w:cs="Times New Roman"/>
          <w:sz w:val="24"/>
          <w:szCs w:val="24"/>
        </w:rPr>
        <w:t>and Ahmad, 2012</w:t>
      </w:r>
      <w:r w:rsidR="00864A3C">
        <w:rPr>
          <w:rFonts w:ascii="Times New Roman" w:hAnsi="Times New Roman" w:cs="Times New Roman"/>
          <w:sz w:val="24"/>
          <w:szCs w:val="24"/>
        </w:rPr>
        <w:t>, p. 154</w:t>
      </w:r>
      <w:r w:rsidR="001A053C">
        <w:rPr>
          <w:rFonts w:ascii="Times New Roman" w:hAnsi="Times New Roman" w:cs="Times New Roman"/>
          <w:sz w:val="24"/>
          <w:szCs w:val="24"/>
        </w:rPr>
        <w:t>)</w:t>
      </w:r>
      <w:r w:rsidR="00133134">
        <w:rPr>
          <w:rFonts w:ascii="Times New Roman" w:hAnsi="Times New Roman" w:cs="Times New Roman"/>
          <w:sz w:val="24"/>
          <w:szCs w:val="24"/>
        </w:rPr>
        <w:t>.</w:t>
      </w:r>
      <w:r w:rsidR="00BD400E">
        <w:rPr>
          <w:rFonts w:ascii="Times New Roman" w:hAnsi="Times New Roman" w:cs="Times New Roman"/>
          <w:sz w:val="24"/>
          <w:szCs w:val="24"/>
        </w:rPr>
        <w:t xml:space="preserve"> </w:t>
      </w:r>
      <w:r w:rsidR="00C622CE">
        <w:rPr>
          <w:rFonts w:ascii="Times New Roman" w:hAnsi="Times New Roman" w:cs="Times New Roman"/>
          <w:sz w:val="24"/>
          <w:szCs w:val="24"/>
        </w:rPr>
        <w:t xml:space="preserve">Locality means </w:t>
      </w:r>
      <w:r w:rsidR="007A24BA">
        <w:rPr>
          <w:rFonts w:ascii="Times New Roman" w:hAnsi="Times New Roman" w:cs="Times New Roman"/>
          <w:sz w:val="24"/>
          <w:szCs w:val="24"/>
        </w:rPr>
        <w:t>the geo</w:t>
      </w:r>
      <w:r w:rsidR="0063720B">
        <w:rPr>
          <w:rFonts w:ascii="Times New Roman" w:hAnsi="Times New Roman" w:cs="Times New Roman"/>
          <w:sz w:val="24"/>
          <w:szCs w:val="24"/>
        </w:rPr>
        <w:t>graphical position of the institutions</w:t>
      </w:r>
      <w:r w:rsidR="00DE0409">
        <w:rPr>
          <w:rFonts w:ascii="Times New Roman" w:hAnsi="Times New Roman" w:cs="Times New Roman"/>
          <w:sz w:val="24"/>
          <w:szCs w:val="24"/>
        </w:rPr>
        <w:t>- the facilities should be near the populations</w:t>
      </w:r>
      <w:r w:rsidR="000A2BA2">
        <w:rPr>
          <w:rFonts w:ascii="Times New Roman" w:hAnsi="Times New Roman" w:cs="Times New Roman"/>
          <w:sz w:val="24"/>
          <w:szCs w:val="24"/>
        </w:rPr>
        <w:t xml:space="preserve"> where it can be reached easily. </w:t>
      </w:r>
      <w:r w:rsidR="008A43B0">
        <w:rPr>
          <w:rFonts w:ascii="Times New Roman" w:hAnsi="Times New Roman" w:cs="Times New Roman"/>
          <w:sz w:val="24"/>
          <w:szCs w:val="24"/>
        </w:rPr>
        <w:t>The facility in this context can be physical or non-physical</w:t>
      </w:r>
      <w:r w:rsidR="004E713B">
        <w:rPr>
          <w:rFonts w:ascii="Times New Roman" w:hAnsi="Times New Roman" w:cs="Times New Roman"/>
          <w:sz w:val="24"/>
          <w:szCs w:val="24"/>
        </w:rPr>
        <w:t xml:space="preserve"> or not. Non-physical facility entails local and international recognition of the curricula and programs</w:t>
      </w:r>
      <w:r w:rsidR="00F279F2">
        <w:rPr>
          <w:rFonts w:ascii="Times New Roman" w:hAnsi="Times New Roman" w:cs="Times New Roman"/>
          <w:sz w:val="24"/>
          <w:szCs w:val="24"/>
        </w:rPr>
        <w:t xml:space="preserve"> while physical facility entails the quality of equipment, labs and </w:t>
      </w:r>
      <w:r w:rsidR="00CB7AA3">
        <w:rPr>
          <w:rFonts w:ascii="Times New Roman" w:hAnsi="Times New Roman" w:cs="Times New Roman"/>
          <w:sz w:val="24"/>
          <w:szCs w:val="24"/>
        </w:rPr>
        <w:t xml:space="preserve">state-of-art buildings. </w:t>
      </w:r>
      <w:r w:rsidR="000B624F">
        <w:rPr>
          <w:rFonts w:ascii="Times New Roman" w:hAnsi="Times New Roman" w:cs="Times New Roman"/>
          <w:sz w:val="24"/>
          <w:szCs w:val="24"/>
        </w:rPr>
        <w:t>Faculty</w:t>
      </w:r>
      <w:r w:rsidR="00715CB0">
        <w:rPr>
          <w:rFonts w:ascii="Times New Roman" w:hAnsi="Times New Roman" w:cs="Times New Roman"/>
          <w:sz w:val="24"/>
          <w:szCs w:val="24"/>
        </w:rPr>
        <w:t xml:space="preserve"> involves</w:t>
      </w:r>
      <w:r w:rsidR="000B624F">
        <w:rPr>
          <w:rFonts w:ascii="Times New Roman" w:hAnsi="Times New Roman" w:cs="Times New Roman"/>
          <w:sz w:val="24"/>
          <w:szCs w:val="24"/>
        </w:rPr>
        <w:t xml:space="preserve"> the</w:t>
      </w:r>
      <w:r w:rsidR="001B0D87">
        <w:rPr>
          <w:rFonts w:ascii="Times New Roman" w:hAnsi="Times New Roman" w:cs="Times New Roman"/>
          <w:sz w:val="24"/>
          <w:szCs w:val="24"/>
        </w:rPr>
        <w:t xml:space="preserve"> multicultural, multi-talented, diverse and a wide-range of </w:t>
      </w:r>
      <w:r w:rsidR="001222D1">
        <w:rPr>
          <w:rFonts w:ascii="Times New Roman" w:hAnsi="Times New Roman" w:cs="Times New Roman"/>
          <w:sz w:val="24"/>
          <w:szCs w:val="24"/>
        </w:rPr>
        <w:t>qualified faculties that are able to accommodate the diverse student body</w:t>
      </w:r>
      <w:r w:rsidR="001A053C">
        <w:rPr>
          <w:rFonts w:ascii="Times New Roman" w:hAnsi="Times New Roman" w:cs="Times New Roman"/>
          <w:sz w:val="24"/>
          <w:szCs w:val="24"/>
        </w:rPr>
        <w:t xml:space="preserve"> (</w:t>
      </w:r>
      <w:r w:rsidR="001A053C" w:rsidRPr="001A053C">
        <w:rPr>
          <w:rFonts w:ascii="Times New Roman" w:hAnsi="Times New Roman" w:cs="Times New Roman"/>
          <w:sz w:val="24"/>
          <w:szCs w:val="24"/>
        </w:rPr>
        <w:t>Ashour</w:t>
      </w:r>
      <w:r w:rsidR="001A053C">
        <w:rPr>
          <w:rFonts w:ascii="Times New Roman" w:hAnsi="Times New Roman" w:cs="Times New Roman"/>
          <w:sz w:val="24"/>
          <w:szCs w:val="24"/>
        </w:rPr>
        <w:t xml:space="preserve"> </w:t>
      </w:r>
      <w:r w:rsidR="001A053C" w:rsidRPr="001A053C">
        <w:rPr>
          <w:rFonts w:ascii="Times New Roman" w:hAnsi="Times New Roman" w:cs="Times New Roman"/>
          <w:sz w:val="24"/>
          <w:szCs w:val="24"/>
        </w:rPr>
        <w:t>and Fatima,</w:t>
      </w:r>
      <w:r w:rsidR="001A053C">
        <w:rPr>
          <w:rFonts w:ascii="Times New Roman" w:hAnsi="Times New Roman" w:cs="Times New Roman"/>
          <w:sz w:val="24"/>
          <w:szCs w:val="24"/>
        </w:rPr>
        <w:t xml:space="preserve"> </w:t>
      </w:r>
      <w:r w:rsidR="001A053C" w:rsidRPr="001A053C">
        <w:rPr>
          <w:rFonts w:ascii="Times New Roman" w:hAnsi="Times New Roman" w:cs="Times New Roman"/>
          <w:sz w:val="24"/>
          <w:szCs w:val="24"/>
        </w:rPr>
        <w:t>2016</w:t>
      </w:r>
      <w:r w:rsidR="00864A3C">
        <w:rPr>
          <w:rFonts w:ascii="Times New Roman" w:hAnsi="Times New Roman" w:cs="Times New Roman"/>
          <w:sz w:val="24"/>
          <w:szCs w:val="24"/>
        </w:rPr>
        <w:t>, p.580</w:t>
      </w:r>
      <w:r w:rsidR="001A053C">
        <w:rPr>
          <w:rFonts w:ascii="Times New Roman" w:hAnsi="Times New Roman" w:cs="Times New Roman"/>
          <w:sz w:val="24"/>
          <w:szCs w:val="24"/>
        </w:rPr>
        <w:t>)</w:t>
      </w:r>
      <w:r w:rsidR="001222D1">
        <w:rPr>
          <w:rFonts w:ascii="Times New Roman" w:hAnsi="Times New Roman" w:cs="Times New Roman"/>
          <w:sz w:val="24"/>
          <w:szCs w:val="24"/>
        </w:rPr>
        <w:t xml:space="preserve">. </w:t>
      </w:r>
    </w:p>
    <w:p w14:paraId="1196C4CC" w14:textId="70FD3269" w:rsidR="002B1336" w:rsidRDefault="0067478F" w:rsidP="001A05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Consequently, the UAE universities have students from Pakistan, India, China, Europe, and Bangladesh. </w:t>
      </w:r>
      <w:r w:rsidR="00A65CBB">
        <w:rPr>
          <w:rFonts w:ascii="Times New Roman" w:hAnsi="Times New Roman" w:cs="Times New Roman"/>
          <w:sz w:val="24"/>
          <w:szCs w:val="24"/>
        </w:rPr>
        <w:t xml:space="preserve">The maintenance of </w:t>
      </w:r>
      <w:r w:rsidR="0046705B">
        <w:rPr>
          <w:rFonts w:ascii="Times New Roman" w:hAnsi="Times New Roman" w:cs="Times New Roman"/>
          <w:sz w:val="24"/>
          <w:szCs w:val="24"/>
        </w:rPr>
        <w:t>high-quality</w:t>
      </w:r>
      <w:r w:rsidR="00A65CBB">
        <w:rPr>
          <w:rFonts w:ascii="Times New Roman" w:hAnsi="Times New Roman" w:cs="Times New Roman"/>
          <w:sz w:val="24"/>
          <w:szCs w:val="24"/>
        </w:rPr>
        <w:t xml:space="preserve"> education in the UAE is </w:t>
      </w:r>
      <w:r w:rsidR="006761B0">
        <w:rPr>
          <w:rFonts w:ascii="Times New Roman" w:hAnsi="Times New Roman" w:cs="Times New Roman"/>
          <w:sz w:val="24"/>
          <w:szCs w:val="24"/>
        </w:rPr>
        <w:t xml:space="preserve">the main focus of government and non-governmental universities. </w:t>
      </w:r>
      <w:r w:rsidR="0046705B">
        <w:rPr>
          <w:rFonts w:ascii="Times New Roman" w:hAnsi="Times New Roman" w:cs="Times New Roman"/>
          <w:sz w:val="24"/>
          <w:szCs w:val="24"/>
        </w:rPr>
        <w:t xml:space="preserve">However, the </w:t>
      </w:r>
      <w:r w:rsidR="007C42A7">
        <w:rPr>
          <w:rFonts w:ascii="Times New Roman" w:hAnsi="Times New Roman" w:cs="Times New Roman"/>
          <w:sz w:val="24"/>
          <w:szCs w:val="24"/>
        </w:rPr>
        <w:t>HE human resource manager</w:t>
      </w:r>
      <w:r w:rsidR="00D434D6">
        <w:rPr>
          <w:rFonts w:ascii="Times New Roman" w:hAnsi="Times New Roman" w:cs="Times New Roman"/>
          <w:sz w:val="24"/>
          <w:szCs w:val="24"/>
        </w:rPr>
        <w:t>s</w:t>
      </w:r>
      <w:r w:rsidR="007C42A7">
        <w:rPr>
          <w:rFonts w:ascii="Times New Roman" w:hAnsi="Times New Roman" w:cs="Times New Roman"/>
          <w:sz w:val="24"/>
          <w:szCs w:val="24"/>
        </w:rPr>
        <w:t xml:space="preserve"> in UAE are faced with challenges of developing strategies that promote market entry</w:t>
      </w:r>
      <w:r w:rsidR="003F625C">
        <w:rPr>
          <w:rFonts w:ascii="Times New Roman" w:hAnsi="Times New Roman" w:cs="Times New Roman"/>
          <w:sz w:val="24"/>
          <w:szCs w:val="24"/>
        </w:rPr>
        <w:t xml:space="preserve"> and expansion</w:t>
      </w:r>
      <w:r w:rsidR="005B05E6">
        <w:rPr>
          <w:rFonts w:ascii="Times New Roman" w:hAnsi="Times New Roman" w:cs="Times New Roman"/>
          <w:sz w:val="24"/>
          <w:szCs w:val="24"/>
        </w:rPr>
        <w:t xml:space="preserve"> (</w:t>
      </w:r>
      <w:r w:rsidR="005B05E6" w:rsidRPr="001A053C">
        <w:rPr>
          <w:rFonts w:ascii="Times New Roman" w:hAnsi="Times New Roman" w:cs="Times New Roman"/>
          <w:sz w:val="24"/>
          <w:szCs w:val="24"/>
        </w:rPr>
        <w:t>Ashour</w:t>
      </w:r>
      <w:r w:rsidR="005B05E6">
        <w:rPr>
          <w:rFonts w:ascii="Times New Roman" w:hAnsi="Times New Roman" w:cs="Times New Roman"/>
          <w:sz w:val="24"/>
          <w:szCs w:val="24"/>
        </w:rPr>
        <w:t xml:space="preserve"> </w:t>
      </w:r>
      <w:r w:rsidR="005B05E6" w:rsidRPr="001A053C">
        <w:rPr>
          <w:rFonts w:ascii="Times New Roman" w:hAnsi="Times New Roman" w:cs="Times New Roman"/>
          <w:sz w:val="24"/>
          <w:szCs w:val="24"/>
        </w:rPr>
        <w:t>and Fatima, 2016</w:t>
      </w:r>
      <w:r w:rsidR="00D434D6">
        <w:rPr>
          <w:rFonts w:ascii="Times New Roman" w:hAnsi="Times New Roman" w:cs="Times New Roman"/>
          <w:sz w:val="24"/>
          <w:szCs w:val="24"/>
        </w:rPr>
        <w:t>, p.578</w:t>
      </w:r>
      <w:r w:rsidR="005B05E6">
        <w:rPr>
          <w:rFonts w:ascii="Times New Roman" w:hAnsi="Times New Roman" w:cs="Times New Roman"/>
          <w:sz w:val="24"/>
          <w:szCs w:val="24"/>
        </w:rPr>
        <w:t>)</w:t>
      </w:r>
      <w:r w:rsidR="003F625C">
        <w:rPr>
          <w:rFonts w:ascii="Times New Roman" w:hAnsi="Times New Roman" w:cs="Times New Roman"/>
          <w:sz w:val="24"/>
          <w:szCs w:val="24"/>
        </w:rPr>
        <w:t xml:space="preserve">. Locally accredited universities need to spread their wings and establish themselves </w:t>
      </w:r>
      <w:r w:rsidR="00BC78F1">
        <w:rPr>
          <w:rFonts w:ascii="Times New Roman" w:hAnsi="Times New Roman" w:cs="Times New Roman"/>
          <w:sz w:val="24"/>
          <w:szCs w:val="24"/>
        </w:rPr>
        <w:t xml:space="preserve">abroad. The challenge that comes with this is how to design such </w:t>
      </w:r>
      <w:r w:rsidR="00BC78F1">
        <w:rPr>
          <w:rFonts w:ascii="Times New Roman" w:hAnsi="Times New Roman" w:cs="Times New Roman"/>
          <w:sz w:val="24"/>
          <w:szCs w:val="24"/>
        </w:rPr>
        <w:lastRenderedPageBreak/>
        <w:t xml:space="preserve">expansions and how to find new foreign partners that support the </w:t>
      </w:r>
      <w:r w:rsidR="00D3518C">
        <w:rPr>
          <w:rFonts w:ascii="Times New Roman" w:hAnsi="Times New Roman" w:cs="Times New Roman"/>
          <w:sz w:val="24"/>
          <w:szCs w:val="24"/>
        </w:rPr>
        <w:t xml:space="preserve">human resource operations of the country. </w:t>
      </w:r>
    </w:p>
    <w:p w14:paraId="26F00F60" w14:textId="65807849" w:rsidR="003F0A32" w:rsidRDefault="00D434D6" w:rsidP="001A053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this</w:t>
      </w:r>
      <w:r w:rsidR="0067478F">
        <w:rPr>
          <w:rFonts w:ascii="Times New Roman" w:hAnsi="Times New Roman" w:cs="Times New Roman"/>
          <w:sz w:val="24"/>
          <w:szCs w:val="24"/>
        </w:rPr>
        <w:t xml:space="preserve"> paper </w:t>
      </w:r>
      <w:r w:rsidR="005B05E6">
        <w:rPr>
          <w:rFonts w:ascii="Times New Roman" w:hAnsi="Times New Roman" w:cs="Times New Roman"/>
          <w:sz w:val="24"/>
          <w:szCs w:val="24"/>
        </w:rPr>
        <w:t>explores</w:t>
      </w:r>
      <w:r w:rsidR="00C81FA8">
        <w:rPr>
          <w:rFonts w:ascii="Times New Roman" w:hAnsi="Times New Roman" w:cs="Times New Roman"/>
          <w:sz w:val="24"/>
          <w:szCs w:val="24"/>
        </w:rPr>
        <w:t xml:space="preserve"> the HR challenges that the Higher Education sector faces in the UAE. The paper outlines the several managing issues both government and private universities face in the UAE in their quest to </w:t>
      </w:r>
      <w:r w:rsidR="009A13AB">
        <w:rPr>
          <w:rFonts w:ascii="Times New Roman" w:hAnsi="Times New Roman" w:cs="Times New Roman"/>
          <w:sz w:val="24"/>
          <w:szCs w:val="24"/>
        </w:rPr>
        <w:t>comply to economic and societal needs as well as legal frameworks- both international and local</w:t>
      </w:r>
      <w:r w:rsidR="00EF11EA">
        <w:rPr>
          <w:rFonts w:ascii="Times New Roman" w:hAnsi="Times New Roman" w:cs="Times New Roman"/>
          <w:sz w:val="24"/>
          <w:szCs w:val="24"/>
        </w:rPr>
        <w:t xml:space="preserve">; and will review the literature regarding the </w:t>
      </w:r>
      <w:r w:rsidR="00F274C8">
        <w:rPr>
          <w:rFonts w:ascii="Times New Roman" w:hAnsi="Times New Roman" w:cs="Times New Roman"/>
          <w:sz w:val="24"/>
          <w:szCs w:val="24"/>
        </w:rPr>
        <w:t xml:space="preserve">matter, methodology, data analysis and findings will make the bulk of the paper. Conclusions and recommendations will constitute the last sections of this paper. </w:t>
      </w:r>
    </w:p>
    <w:p w14:paraId="236D2EE1" w14:textId="77777777" w:rsidR="008A3C5E" w:rsidRDefault="008A3C5E" w:rsidP="00062955">
      <w:pPr>
        <w:spacing w:line="480" w:lineRule="auto"/>
        <w:rPr>
          <w:rFonts w:ascii="Times New Roman" w:hAnsi="Times New Roman" w:cs="Times New Roman"/>
          <w:sz w:val="24"/>
          <w:szCs w:val="24"/>
        </w:rPr>
      </w:pPr>
    </w:p>
    <w:p w14:paraId="4DA2F6C4" w14:textId="3F08CE93" w:rsidR="0013008A" w:rsidRDefault="0013008A" w:rsidP="00062955">
      <w:pPr>
        <w:spacing w:line="480" w:lineRule="auto"/>
        <w:rPr>
          <w:rFonts w:ascii="Times New Roman" w:hAnsi="Times New Roman" w:cs="Times New Roman"/>
          <w:sz w:val="24"/>
          <w:szCs w:val="24"/>
        </w:rPr>
      </w:pPr>
    </w:p>
    <w:p w14:paraId="4FE9BECF" w14:textId="77777777" w:rsidR="005B05E6" w:rsidRDefault="005B05E6" w:rsidP="00062955">
      <w:pPr>
        <w:spacing w:line="480" w:lineRule="auto"/>
        <w:rPr>
          <w:rFonts w:ascii="Times New Roman" w:hAnsi="Times New Roman" w:cs="Times New Roman"/>
          <w:sz w:val="24"/>
          <w:szCs w:val="24"/>
        </w:rPr>
      </w:pPr>
    </w:p>
    <w:p w14:paraId="0846E9A5" w14:textId="237E1DA9" w:rsidR="0013008A" w:rsidRDefault="0013008A" w:rsidP="00062955">
      <w:pPr>
        <w:spacing w:line="480" w:lineRule="auto"/>
        <w:rPr>
          <w:rFonts w:ascii="Times New Roman" w:hAnsi="Times New Roman" w:cs="Times New Roman"/>
          <w:sz w:val="24"/>
          <w:szCs w:val="24"/>
        </w:rPr>
      </w:pPr>
    </w:p>
    <w:p w14:paraId="227C343C" w14:textId="77777777" w:rsidR="001C14FE" w:rsidRDefault="001C14FE" w:rsidP="0013008A">
      <w:pPr>
        <w:spacing w:line="480" w:lineRule="auto"/>
        <w:jc w:val="center"/>
        <w:rPr>
          <w:rFonts w:ascii="Times New Roman" w:hAnsi="Times New Roman" w:cs="Times New Roman"/>
          <w:sz w:val="24"/>
          <w:szCs w:val="24"/>
        </w:rPr>
      </w:pPr>
    </w:p>
    <w:p w14:paraId="11EC9427" w14:textId="77777777" w:rsidR="001C14FE" w:rsidRDefault="001C14FE" w:rsidP="0013008A">
      <w:pPr>
        <w:spacing w:line="480" w:lineRule="auto"/>
        <w:jc w:val="center"/>
        <w:rPr>
          <w:rFonts w:ascii="Times New Roman" w:hAnsi="Times New Roman" w:cs="Times New Roman"/>
          <w:sz w:val="24"/>
          <w:szCs w:val="24"/>
        </w:rPr>
      </w:pPr>
    </w:p>
    <w:p w14:paraId="3BFC520B" w14:textId="77777777" w:rsidR="001C14FE" w:rsidRDefault="001C14FE" w:rsidP="0013008A">
      <w:pPr>
        <w:spacing w:line="480" w:lineRule="auto"/>
        <w:jc w:val="center"/>
        <w:rPr>
          <w:rFonts w:ascii="Times New Roman" w:hAnsi="Times New Roman" w:cs="Times New Roman"/>
          <w:sz w:val="24"/>
          <w:szCs w:val="24"/>
        </w:rPr>
      </w:pPr>
    </w:p>
    <w:p w14:paraId="59E43A79" w14:textId="77777777" w:rsidR="001C14FE" w:rsidRDefault="001C14FE" w:rsidP="0013008A">
      <w:pPr>
        <w:spacing w:line="480" w:lineRule="auto"/>
        <w:jc w:val="center"/>
        <w:rPr>
          <w:rFonts w:ascii="Times New Roman" w:hAnsi="Times New Roman" w:cs="Times New Roman"/>
          <w:sz w:val="24"/>
          <w:szCs w:val="24"/>
        </w:rPr>
      </w:pPr>
    </w:p>
    <w:p w14:paraId="23A422EE" w14:textId="77777777" w:rsidR="001C14FE" w:rsidRDefault="001C14FE" w:rsidP="0013008A">
      <w:pPr>
        <w:spacing w:line="480" w:lineRule="auto"/>
        <w:jc w:val="center"/>
        <w:rPr>
          <w:rFonts w:ascii="Times New Roman" w:hAnsi="Times New Roman" w:cs="Times New Roman"/>
          <w:sz w:val="24"/>
          <w:szCs w:val="24"/>
        </w:rPr>
      </w:pPr>
    </w:p>
    <w:p w14:paraId="6ADCB84F" w14:textId="77777777" w:rsidR="001C14FE" w:rsidRDefault="001C14FE" w:rsidP="0013008A">
      <w:pPr>
        <w:spacing w:line="480" w:lineRule="auto"/>
        <w:jc w:val="center"/>
        <w:rPr>
          <w:rFonts w:ascii="Times New Roman" w:hAnsi="Times New Roman" w:cs="Times New Roman"/>
          <w:sz w:val="24"/>
          <w:szCs w:val="24"/>
        </w:rPr>
      </w:pPr>
    </w:p>
    <w:p w14:paraId="3097A337" w14:textId="77777777" w:rsidR="001C14FE" w:rsidRDefault="001C14FE" w:rsidP="0013008A">
      <w:pPr>
        <w:spacing w:line="480" w:lineRule="auto"/>
        <w:jc w:val="center"/>
        <w:rPr>
          <w:rFonts w:ascii="Times New Roman" w:hAnsi="Times New Roman" w:cs="Times New Roman"/>
          <w:sz w:val="24"/>
          <w:szCs w:val="24"/>
        </w:rPr>
      </w:pPr>
    </w:p>
    <w:p w14:paraId="4780C42C" w14:textId="77777777" w:rsidR="001C14FE" w:rsidRDefault="001C14FE" w:rsidP="0013008A">
      <w:pPr>
        <w:spacing w:line="480" w:lineRule="auto"/>
        <w:jc w:val="center"/>
        <w:rPr>
          <w:rFonts w:ascii="Times New Roman" w:hAnsi="Times New Roman" w:cs="Times New Roman"/>
          <w:sz w:val="24"/>
          <w:szCs w:val="24"/>
        </w:rPr>
      </w:pPr>
    </w:p>
    <w:p w14:paraId="38449125" w14:textId="05E44D75" w:rsidR="0013008A" w:rsidRDefault="001C14FE" w:rsidP="0013008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Bibliography</w:t>
      </w:r>
    </w:p>
    <w:p w14:paraId="62DBD260" w14:textId="06C70F06" w:rsidR="001A053C" w:rsidRDefault="0067478F" w:rsidP="00450057">
      <w:pPr>
        <w:spacing w:line="480" w:lineRule="auto"/>
        <w:ind w:left="720" w:hanging="720"/>
        <w:rPr>
          <w:rFonts w:ascii="Times New Roman" w:hAnsi="Times New Roman" w:cs="Times New Roman"/>
          <w:sz w:val="24"/>
          <w:szCs w:val="24"/>
        </w:rPr>
      </w:pPr>
      <w:proofErr w:type="gramStart"/>
      <w:r w:rsidRPr="001A053C">
        <w:rPr>
          <w:rFonts w:ascii="Times New Roman" w:hAnsi="Times New Roman" w:cs="Times New Roman"/>
          <w:sz w:val="24"/>
          <w:szCs w:val="24"/>
        </w:rPr>
        <w:t>Ashour, S. and Fatima, S.K., 2016.</w:t>
      </w:r>
      <w:proofErr w:type="gramEnd"/>
      <w:r w:rsidRPr="001A053C">
        <w:rPr>
          <w:rFonts w:ascii="Times New Roman" w:hAnsi="Times New Roman" w:cs="Times New Roman"/>
          <w:sz w:val="24"/>
          <w:szCs w:val="24"/>
        </w:rPr>
        <w:t xml:space="preserve"> Factors favoring or impeding building a stronger higher education system in the United Arab Emirates. </w:t>
      </w:r>
      <w:r w:rsidRPr="001A053C">
        <w:rPr>
          <w:rFonts w:ascii="Times New Roman" w:hAnsi="Times New Roman" w:cs="Times New Roman"/>
          <w:i/>
          <w:iCs/>
          <w:sz w:val="24"/>
          <w:szCs w:val="24"/>
        </w:rPr>
        <w:t>Journal of Higher Education Policy and Management</w:t>
      </w:r>
      <w:r w:rsidRPr="001A053C">
        <w:rPr>
          <w:rFonts w:ascii="Times New Roman" w:hAnsi="Times New Roman" w:cs="Times New Roman"/>
          <w:sz w:val="24"/>
          <w:szCs w:val="24"/>
        </w:rPr>
        <w:t>, </w:t>
      </w:r>
      <w:r w:rsidRPr="001A053C">
        <w:rPr>
          <w:rFonts w:ascii="Times New Roman" w:hAnsi="Times New Roman" w:cs="Times New Roman"/>
          <w:i/>
          <w:iCs/>
          <w:sz w:val="24"/>
          <w:szCs w:val="24"/>
        </w:rPr>
        <w:t>38</w:t>
      </w:r>
      <w:r w:rsidRPr="001A053C">
        <w:rPr>
          <w:rFonts w:ascii="Times New Roman" w:hAnsi="Times New Roman" w:cs="Times New Roman"/>
          <w:sz w:val="24"/>
          <w:szCs w:val="24"/>
        </w:rPr>
        <w:t>(5), pp.576-591.</w:t>
      </w:r>
    </w:p>
    <w:p w14:paraId="07A8B2B2" w14:textId="5DCE355B" w:rsidR="0013008A" w:rsidRDefault="0067478F" w:rsidP="00450057">
      <w:pPr>
        <w:spacing w:line="480" w:lineRule="auto"/>
        <w:ind w:left="720" w:hanging="720"/>
        <w:rPr>
          <w:rFonts w:ascii="Times New Roman" w:hAnsi="Times New Roman" w:cs="Times New Roman"/>
          <w:sz w:val="24"/>
          <w:szCs w:val="24"/>
        </w:rPr>
      </w:pPr>
      <w:r w:rsidRPr="0013008A">
        <w:rPr>
          <w:rFonts w:ascii="Times New Roman" w:hAnsi="Times New Roman" w:cs="Times New Roman"/>
          <w:sz w:val="24"/>
          <w:szCs w:val="24"/>
        </w:rPr>
        <w:t>Boxall, P. and Purcell, J., 2011. </w:t>
      </w:r>
      <w:r w:rsidRPr="0013008A">
        <w:rPr>
          <w:rFonts w:ascii="Times New Roman" w:hAnsi="Times New Roman" w:cs="Times New Roman"/>
          <w:i/>
          <w:iCs/>
          <w:sz w:val="24"/>
          <w:szCs w:val="24"/>
        </w:rPr>
        <w:t>Strategy and human resource management</w:t>
      </w:r>
      <w:r w:rsidRPr="0013008A">
        <w:rPr>
          <w:rFonts w:ascii="Times New Roman" w:hAnsi="Times New Roman" w:cs="Times New Roman"/>
          <w:sz w:val="24"/>
          <w:szCs w:val="24"/>
        </w:rPr>
        <w:t>. Macmillan International Higher Education</w:t>
      </w:r>
      <w:r w:rsidR="003E4667">
        <w:rPr>
          <w:rFonts w:ascii="Times New Roman" w:hAnsi="Times New Roman" w:cs="Times New Roman"/>
          <w:sz w:val="24"/>
          <w:szCs w:val="24"/>
        </w:rPr>
        <w:t>, pp. 135-400</w:t>
      </w:r>
    </w:p>
    <w:p w14:paraId="03940970" w14:textId="613AD026" w:rsidR="003E4667" w:rsidRDefault="0067478F" w:rsidP="00450057">
      <w:pPr>
        <w:spacing w:line="480" w:lineRule="auto"/>
        <w:ind w:left="720" w:hanging="720"/>
        <w:rPr>
          <w:rFonts w:ascii="Times New Roman" w:hAnsi="Times New Roman" w:cs="Times New Roman"/>
          <w:sz w:val="24"/>
          <w:szCs w:val="24"/>
        </w:rPr>
      </w:pPr>
      <w:r w:rsidRPr="00893AEF">
        <w:rPr>
          <w:rFonts w:ascii="Times New Roman" w:hAnsi="Times New Roman" w:cs="Times New Roman"/>
          <w:sz w:val="24"/>
          <w:szCs w:val="24"/>
        </w:rPr>
        <w:t>Goetsch, D.L. and Davis, S.B., 2014. </w:t>
      </w:r>
      <w:r w:rsidRPr="00893AEF">
        <w:rPr>
          <w:rFonts w:ascii="Times New Roman" w:hAnsi="Times New Roman" w:cs="Times New Roman"/>
          <w:i/>
          <w:iCs/>
          <w:sz w:val="24"/>
          <w:szCs w:val="24"/>
        </w:rPr>
        <w:t>Quality management for organizational excellence</w:t>
      </w:r>
      <w:r w:rsidRPr="00893AEF">
        <w:rPr>
          <w:rFonts w:ascii="Times New Roman" w:hAnsi="Times New Roman" w:cs="Times New Roman"/>
          <w:sz w:val="24"/>
          <w:szCs w:val="24"/>
        </w:rPr>
        <w:t>. Upper Saddle River, NJ: Pearson</w:t>
      </w:r>
      <w:r w:rsidR="003E4667">
        <w:rPr>
          <w:rFonts w:ascii="Times New Roman" w:hAnsi="Times New Roman" w:cs="Times New Roman"/>
          <w:sz w:val="24"/>
          <w:szCs w:val="24"/>
        </w:rPr>
        <w:t>, pp. 16-123</w:t>
      </w:r>
    </w:p>
    <w:p w14:paraId="20F27992" w14:textId="547F48BF" w:rsidR="008A3C5E" w:rsidRDefault="0067478F" w:rsidP="00450057">
      <w:pPr>
        <w:spacing w:line="480" w:lineRule="auto"/>
        <w:ind w:left="720" w:hanging="720"/>
        <w:rPr>
          <w:rFonts w:ascii="Times New Roman" w:hAnsi="Times New Roman" w:cs="Times New Roman"/>
          <w:sz w:val="24"/>
          <w:szCs w:val="24"/>
        </w:rPr>
      </w:pPr>
      <w:proofErr w:type="spellStart"/>
      <w:r w:rsidRPr="008A3C5E">
        <w:rPr>
          <w:rFonts w:ascii="Times New Roman" w:hAnsi="Times New Roman" w:cs="Times New Roman"/>
          <w:sz w:val="24"/>
          <w:szCs w:val="24"/>
        </w:rPr>
        <w:t>Sallis</w:t>
      </w:r>
      <w:proofErr w:type="spellEnd"/>
      <w:r w:rsidRPr="008A3C5E">
        <w:rPr>
          <w:rFonts w:ascii="Times New Roman" w:hAnsi="Times New Roman" w:cs="Times New Roman"/>
          <w:sz w:val="24"/>
          <w:szCs w:val="24"/>
        </w:rPr>
        <w:t>, E., 2014. </w:t>
      </w:r>
      <w:r w:rsidRPr="008A3C5E">
        <w:rPr>
          <w:rFonts w:ascii="Times New Roman" w:hAnsi="Times New Roman" w:cs="Times New Roman"/>
          <w:i/>
          <w:iCs/>
          <w:sz w:val="24"/>
          <w:szCs w:val="24"/>
        </w:rPr>
        <w:t>Total quality management in education</w:t>
      </w:r>
      <w:r w:rsidRPr="008A3C5E">
        <w:rPr>
          <w:rFonts w:ascii="Times New Roman" w:hAnsi="Times New Roman" w:cs="Times New Roman"/>
          <w:sz w:val="24"/>
          <w:szCs w:val="24"/>
        </w:rPr>
        <w:t>. Routledge</w:t>
      </w:r>
      <w:r w:rsidR="003E4667">
        <w:rPr>
          <w:rFonts w:ascii="Times New Roman" w:hAnsi="Times New Roman" w:cs="Times New Roman"/>
          <w:sz w:val="24"/>
          <w:szCs w:val="24"/>
        </w:rPr>
        <w:t>, pp. 78-200</w:t>
      </w:r>
    </w:p>
    <w:p w14:paraId="75DA975D" w14:textId="56DC8B66" w:rsidR="001A053C" w:rsidRDefault="0067478F" w:rsidP="00450057">
      <w:pPr>
        <w:spacing w:line="480" w:lineRule="auto"/>
        <w:ind w:left="720" w:hanging="720"/>
        <w:rPr>
          <w:rFonts w:ascii="Times New Roman" w:hAnsi="Times New Roman" w:cs="Times New Roman"/>
          <w:sz w:val="24"/>
          <w:szCs w:val="24"/>
        </w:rPr>
      </w:pPr>
      <w:r w:rsidRPr="001A053C">
        <w:rPr>
          <w:rFonts w:ascii="Times New Roman" w:hAnsi="Times New Roman" w:cs="Times New Roman"/>
          <w:sz w:val="24"/>
          <w:szCs w:val="24"/>
        </w:rPr>
        <w:t>Soomro, T.R. and Ahmad, R., 2012. Quality in Higher Education: United Arab Emirates Perspective. </w:t>
      </w:r>
      <w:r w:rsidRPr="001A053C">
        <w:rPr>
          <w:rFonts w:ascii="Times New Roman" w:hAnsi="Times New Roman" w:cs="Times New Roman"/>
          <w:i/>
          <w:iCs/>
          <w:sz w:val="24"/>
          <w:szCs w:val="24"/>
        </w:rPr>
        <w:t>Higher Education Studies</w:t>
      </w:r>
      <w:r w:rsidRPr="001A053C">
        <w:rPr>
          <w:rFonts w:ascii="Times New Roman" w:hAnsi="Times New Roman" w:cs="Times New Roman"/>
          <w:sz w:val="24"/>
          <w:szCs w:val="24"/>
        </w:rPr>
        <w:t>, </w:t>
      </w:r>
      <w:r w:rsidRPr="001A053C">
        <w:rPr>
          <w:rFonts w:ascii="Times New Roman" w:hAnsi="Times New Roman" w:cs="Times New Roman"/>
          <w:i/>
          <w:iCs/>
          <w:sz w:val="24"/>
          <w:szCs w:val="24"/>
        </w:rPr>
        <w:t>2</w:t>
      </w:r>
      <w:r w:rsidRPr="001A053C">
        <w:rPr>
          <w:rFonts w:ascii="Times New Roman" w:hAnsi="Times New Roman" w:cs="Times New Roman"/>
          <w:sz w:val="24"/>
          <w:szCs w:val="24"/>
        </w:rPr>
        <w:t>(4), pp.148-152.</w:t>
      </w:r>
    </w:p>
    <w:p w14:paraId="438B5AFC" w14:textId="4636D2C3" w:rsidR="0013078A" w:rsidRPr="00986709" w:rsidRDefault="0067478F" w:rsidP="00450057">
      <w:pPr>
        <w:spacing w:line="480" w:lineRule="auto"/>
        <w:ind w:left="720" w:hanging="720"/>
        <w:rPr>
          <w:rFonts w:ascii="Times New Roman" w:hAnsi="Times New Roman" w:cs="Times New Roman"/>
          <w:sz w:val="24"/>
          <w:szCs w:val="24"/>
        </w:rPr>
      </w:pPr>
      <w:r w:rsidRPr="0013078A">
        <w:rPr>
          <w:rFonts w:ascii="Times New Roman" w:hAnsi="Times New Roman" w:cs="Times New Roman"/>
          <w:sz w:val="24"/>
          <w:szCs w:val="24"/>
        </w:rPr>
        <w:t xml:space="preserve">Van Den Hoven, M., and </w:t>
      </w:r>
      <w:proofErr w:type="spellStart"/>
      <w:r w:rsidRPr="0013078A">
        <w:rPr>
          <w:rFonts w:ascii="Times New Roman" w:hAnsi="Times New Roman" w:cs="Times New Roman"/>
          <w:sz w:val="24"/>
          <w:szCs w:val="24"/>
        </w:rPr>
        <w:t>Litz</w:t>
      </w:r>
      <w:proofErr w:type="spellEnd"/>
      <w:r w:rsidRPr="0013078A">
        <w:rPr>
          <w:rFonts w:ascii="Times New Roman" w:hAnsi="Times New Roman" w:cs="Times New Roman"/>
          <w:sz w:val="24"/>
          <w:szCs w:val="24"/>
        </w:rPr>
        <w:t>, D.R., 2016. Organizational Metaphors and the Evaluation of Higher Education Programs, Management Practices, and Change Processes: A UAE Case Study. In </w:t>
      </w:r>
      <w:r w:rsidRPr="0013078A">
        <w:rPr>
          <w:rFonts w:ascii="Times New Roman" w:hAnsi="Times New Roman" w:cs="Times New Roman"/>
          <w:i/>
          <w:iCs/>
          <w:sz w:val="24"/>
          <w:szCs w:val="24"/>
        </w:rPr>
        <w:t>Systemic Knowledge-Based Assessment of Higher Education Programs</w:t>
      </w:r>
      <w:r w:rsidRPr="0013078A">
        <w:rPr>
          <w:rFonts w:ascii="Times New Roman" w:hAnsi="Times New Roman" w:cs="Times New Roman"/>
          <w:sz w:val="24"/>
          <w:szCs w:val="24"/>
        </w:rPr>
        <w:t> (pp. 43-68). IGI Global.</w:t>
      </w:r>
    </w:p>
    <w:sectPr w:rsidR="0013078A" w:rsidRPr="0098670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AA7517" w14:textId="77777777" w:rsidR="006132C4" w:rsidRDefault="006132C4">
      <w:pPr>
        <w:spacing w:after="0" w:line="240" w:lineRule="auto"/>
      </w:pPr>
      <w:r>
        <w:separator/>
      </w:r>
    </w:p>
  </w:endnote>
  <w:endnote w:type="continuationSeparator" w:id="0">
    <w:p w14:paraId="43FDF130" w14:textId="77777777" w:rsidR="006132C4" w:rsidRDefault="00613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A12F1A" w14:textId="77777777" w:rsidR="006132C4" w:rsidRDefault="006132C4">
      <w:pPr>
        <w:spacing w:after="0" w:line="240" w:lineRule="auto"/>
      </w:pPr>
      <w:r>
        <w:separator/>
      </w:r>
    </w:p>
  </w:footnote>
  <w:footnote w:type="continuationSeparator" w:id="0">
    <w:p w14:paraId="03409B41" w14:textId="77777777" w:rsidR="006132C4" w:rsidRDefault="006132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88A93" w14:textId="0E73F86D" w:rsidR="00A528B0" w:rsidRPr="004A6FCA" w:rsidRDefault="0067478F">
    <w:pPr>
      <w:pStyle w:val="Header"/>
      <w:jc w:val="right"/>
      <w:rPr>
        <w:rFonts w:ascii="Times New Roman" w:hAnsi="Times New Roman" w:cs="Times New Roman"/>
        <w:sz w:val="24"/>
        <w:szCs w:val="24"/>
      </w:rPr>
    </w:pPr>
    <w:r w:rsidRPr="004A6FCA">
      <w:rPr>
        <w:rFonts w:ascii="Times New Roman" w:hAnsi="Times New Roman" w:cs="Times New Roman"/>
        <w:sz w:val="24"/>
        <w:szCs w:val="24"/>
      </w:rPr>
      <w:t>HR Challenges</w:t>
    </w:r>
    <w:r w:rsidR="00D434D6">
      <w:rPr>
        <w:rFonts w:ascii="Times New Roman" w:hAnsi="Times New Roman" w:cs="Times New Roman"/>
        <w:sz w:val="24"/>
        <w:szCs w:val="24"/>
      </w:rPr>
      <w:t xml:space="preserve"> Of Higher Education in UAE</w:t>
    </w:r>
    <w:r>
      <w:rPr>
        <w:rFonts w:ascii="Times New Roman" w:hAnsi="Times New Roman" w:cs="Times New Roman"/>
        <w:sz w:val="24"/>
        <w:szCs w:val="24"/>
      </w:rPr>
      <w:t xml:space="preserve">     </w:t>
    </w:r>
    <w:sdt>
      <w:sdtPr>
        <w:rPr>
          <w:rFonts w:ascii="Times New Roman" w:hAnsi="Times New Roman" w:cs="Times New Roman"/>
          <w:sz w:val="24"/>
          <w:szCs w:val="24"/>
        </w:rPr>
        <w:id w:val="597759669"/>
        <w:docPartObj>
          <w:docPartGallery w:val="Page Numbers (Top of Page)"/>
          <w:docPartUnique/>
        </w:docPartObj>
      </w:sdtPr>
      <w:sdtEndPr>
        <w:rPr>
          <w:noProof/>
        </w:rPr>
      </w:sdtEndPr>
      <w:sdtContent>
        <w:r w:rsidRPr="004A6FCA">
          <w:rPr>
            <w:rFonts w:ascii="Times New Roman" w:hAnsi="Times New Roman" w:cs="Times New Roman"/>
            <w:sz w:val="24"/>
            <w:szCs w:val="24"/>
          </w:rPr>
          <w:fldChar w:fldCharType="begin"/>
        </w:r>
        <w:r w:rsidRPr="004A6FCA">
          <w:rPr>
            <w:rFonts w:ascii="Times New Roman" w:hAnsi="Times New Roman" w:cs="Times New Roman"/>
            <w:sz w:val="24"/>
            <w:szCs w:val="24"/>
          </w:rPr>
          <w:instrText xml:space="preserve"> PAGE   \* MERGEFORMAT </w:instrText>
        </w:r>
        <w:r w:rsidRPr="004A6FCA">
          <w:rPr>
            <w:rFonts w:ascii="Times New Roman" w:hAnsi="Times New Roman" w:cs="Times New Roman"/>
            <w:sz w:val="24"/>
            <w:szCs w:val="24"/>
          </w:rPr>
          <w:fldChar w:fldCharType="separate"/>
        </w:r>
        <w:r w:rsidR="001C14FE">
          <w:rPr>
            <w:rFonts w:ascii="Times New Roman" w:hAnsi="Times New Roman" w:cs="Times New Roman"/>
            <w:noProof/>
            <w:sz w:val="24"/>
            <w:szCs w:val="24"/>
          </w:rPr>
          <w:t>2</w:t>
        </w:r>
        <w:r w:rsidRPr="004A6FCA">
          <w:rPr>
            <w:rFonts w:ascii="Times New Roman" w:hAnsi="Times New Roman" w:cs="Times New Roman"/>
            <w:noProof/>
            <w:sz w:val="24"/>
            <w:szCs w:val="24"/>
          </w:rPr>
          <w:fldChar w:fldCharType="end"/>
        </w:r>
      </w:sdtContent>
    </w:sdt>
  </w:p>
  <w:p w14:paraId="0F890F15" w14:textId="77777777" w:rsidR="00A528B0" w:rsidRDefault="00A528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8B0"/>
    <w:rsid w:val="00061342"/>
    <w:rsid w:val="00062955"/>
    <w:rsid w:val="00072975"/>
    <w:rsid w:val="00091D18"/>
    <w:rsid w:val="000A2BA2"/>
    <w:rsid w:val="000B624F"/>
    <w:rsid w:val="001222D1"/>
    <w:rsid w:val="0013008A"/>
    <w:rsid w:val="0013078A"/>
    <w:rsid w:val="00133134"/>
    <w:rsid w:val="001576CE"/>
    <w:rsid w:val="001A053C"/>
    <w:rsid w:val="001B0D87"/>
    <w:rsid w:val="001C14FE"/>
    <w:rsid w:val="001D5ADB"/>
    <w:rsid w:val="0025326F"/>
    <w:rsid w:val="00257C64"/>
    <w:rsid w:val="002B1336"/>
    <w:rsid w:val="002B2436"/>
    <w:rsid w:val="002F12D5"/>
    <w:rsid w:val="003070AF"/>
    <w:rsid w:val="003113A8"/>
    <w:rsid w:val="00347810"/>
    <w:rsid w:val="003712F1"/>
    <w:rsid w:val="00381AE2"/>
    <w:rsid w:val="003D4107"/>
    <w:rsid w:val="003E4667"/>
    <w:rsid w:val="003F0A32"/>
    <w:rsid w:val="003F625C"/>
    <w:rsid w:val="00410B6D"/>
    <w:rsid w:val="00417B50"/>
    <w:rsid w:val="00450057"/>
    <w:rsid w:val="004578DD"/>
    <w:rsid w:val="0046705B"/>
    <w:rsid w:val="004A6FCA"/>
    <w:rsid w:val="004E713B"/>
    <w:rsid w:val="004F7A17"/>
    <w:rsid w:val="00513302"/>
    <w:rsid w:val="0052434C"/>
    <w:rsid w:val="00586178"/>
    <w:rsid w:val="00593061"/>
    <w:rsid w:val="0059382C"/>
    <w:rsid w:val="005B05E6"/>
    <w:rsid w:val="00604D7B"/>
    <w:rsid w:val="006132C4"/>
    <w:rsid w:val="0062056C"/>
    <w:rsid w:val="00627846"/>
    <w:rsid w:val="0063720B"/>
    <w:rsid w:val="006602EE"/>
    <w:rsid w:val="0067478F"/>
    <w:rsid w:val="006761B0"/>
    <w:rsid w:val="00695F90"/>
    <w:rsid w:val="006B3E83"/>
    <w:rsid w:val="006C7CB0"/>
    <w:rsid w:val="00715CB0"/>
    <w:rsid w:val="00772A75"/>
    <w:rsid w:val="007A24BA"/>
    <w:rsid w:val="007C42A7"/>
    <w:rsid w:val="007F6E84"/>
    <w:rsid w:val="00864A3C"/>
    <w:rsid w:val="00887FA0"/>
    <w:rsid w:val="00893AEF"/>
    <w:rsid w:val="008A0FE9"/>
    <w:rsid w:val="008A3C5E"/>
    <w:rsid w:val="008A43B0"/>
    <w:rsid w:val="008A5069"/>
    <w:rsid w:val="008B3401"/>
    <w:rsid w:val="008B69D1"/>
    <w:rsid w:val="008D4855"/>
    <w:rsid w:val="008E17DA"/>
    <w:rsid w:val="00904D04"/>
    <w:rsid w:val="0092692D"/>
    <w:rsid w:val="00986709"/>
    <w:rsid w:val="009A13AB"/>
    <w:rsid w:val="00A11777"/>
    <w:rsid w:val="00A30490"/>
    <w:rsid w:val="00A479C0"/>
    <w:rsid w:val="00A528B0"/>
    <w:rsid w:val="00A65CBB"/>
    <w:rsid w:val="00AD6DE3"/>
    <w:rsid w:val="00B06307"/>
    <w:rsid w:val="00B14810"/>
    <w:rsid w:val="00B804FB"/>
    <w:rsid w:val="00B92181"/>
    <w:rsid w:val="00BB1A00"/>
    <w:rsid w:val="00BC78F1"/>
    <w:rsid w:val="00BD0A99"/>
    <w:rsid w:val="00BD0ABB"/>
    <w:rsid w:val="00BD400E"/>
    <w:rsid w:val="00BF2A44"/>
    <w:rsid w:val="00C622CE"/>
    <w:rsid w:val="00C81FA8"/>
    <w:rsid w:val="00CB7AA3"/>
    <w:rsid w:val="00CF12D2"/>
    <w:rsid w:val="00CF44A3"/>
    <w:rsid w:val="00D3518C"/>
    <w:rsid w:val="00D434D6"/>
    <w:rsid w:val="00D534FE"/>
    <w:rsid w:val="00D57D34"/>
    <w:rsid w:val="00D730B6"/>
    <w:rsid w:val="00D73114"/>
    <w:rsid w:val="00D81F1F"/>
    <w:rsid w:val="00DE0409"/>
    <w:rsid w:val="00DF35A4"/>
    <w:rsid w:val="00DF5CC6"/>
    <w:rsid w:val="00E12C4B"/>
    <w:rsid w:val="00E6421C"/>
    <w:rsid w:val="00EB0914"/>
    <w:rsid w:val="00EC04E5"/>
    <w:rsid w:val="00ED7D8A"/>
    <w:rsid w:val="00EF11EA"/>
    <w:rsid w:val="00F274C8"/>
    <w:rsid w:val="00F279F2"/>
    <w:rsid w:val="00F317CF"/>
    <w:rsid w:val="00F37E2D"/>
    <w:rsid w:val="00F43751"/>
    <w:rsid w:val="00F83B2C"/>
    <w:rsid w:val="00FA6AFB"/>
    <w:rsid w:val="00FB5003"/>
    <w:rsid w:val="00FE6B01"/>
    <w:rsid w:val="00FF6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9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8B0"/>
  </w:style>
  <w:style w:type="paragraph" w:styleId="Footer">
    <w:name w:val="footer"/>
    <w:basedOn w:val="Normal"/>
    <w:link w:val="FooterChar"/>
    <w:uiPriority w:val="99"/>
    <w:unhideWhenUsed/>
    <w:rsid w:val="00A52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8B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61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17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8B0"/>
  </w:style>
  <w:style w:type="paragraph" w:styleId="Footer">
    <w:name w:val="footer"/>
    <w:basedOn w:val="Normal"/>
    <w:link w:val="FooterChar"/>
    <w:uiPriority w:val="99"/>
    <w:unhideWhenUsed/>
    <w:rsid w:val="00A52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8B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61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1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8241182-4C16-4042-AB39-81D92E422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Bobby</dc:creator>
  <cp:lastModifiedBy>d</cp:lastModifiedBy>
  <cp:revision>3</cp:revision>
  <dcterms:created xsi:type="dcterms:W3CDTF">2018-10-08T15:53:00Z</dcterms:created>
  <dcterms:modified xsi:type="dcterms:W3CDTF">2018-10-08T15:57:00Z</dcterms:modified>
</cp:coreProperties>
</file>